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378567D9" w:rsidR="0041457E" w:rsidRPr="007C48B0" w:rsidRDefault="00753CFE" w:rsidP="003C4C42">
      <w:pPr>
        <w:rPr>
          <w:rFonts w:ascii="Arial" w:hAnsi="Arial" w:cs="Arial"/>
        </w:rPr>
      </w:pPr>
      <w:r>
        <w:rPr>
          <w:rFonts w:ascii="Arial" w:hAnsi="Arial" w:cs="Arial"/>
        </w:rPr>
        <w:t xml:space="preserve"> </w:t>
      </w:r>
    </w:p>
    <w:p w14:paraId="69529654" w14:textId="4F087C6D" w:rsidR="007F4C17" w:rsidRDefault="0041457E" w:rsidP="617D6C9C">
      <w:pPr>
        <w:jc w:val="center"/>
        <w:rPr>
          <w:rFonts w:ascii="Arial" w:hAnsi="Arial" w:cs="Arial"/>
          <w:b/>
          <w:bCs/>
        </w:rPr>
      </w:pPr>
      <w:r w:rsidRPr="617D6C9C">
        <w:rPr>
          <w:rFonts w:ascii="Arial" w:hAnsi="Arial" w:cs="Arial"/>
          <w:b/>
          <w:bCs/>
        </w:rPr>
        <w:t xml:space="preserve">BIG HORN OUTDOOR ADVENTURE SHOW </w:t>
      </w:r>
    </w:p>
    <w:p w14:paraId="7672F834" w14:textId="5467D458" w:rsidR="617D6C9C" w:rsidRDefault="617D6C9C" w:rsidP="617D6C9C">
      <w:pPr>
        <w:jc w:val="center"/>
        <w:rPr>
          <w:rFonts w:ascii="Arial" w:hAnsi="Arial" w:cs="Arial"/>
          <w:b/>
          <w:bCs/>
        </w:rPr>
      </w:pPr>
      <w:r w:rsidRPr="617D6C9C">
        <w:rPr>
          <w:rFonts w:ascii="Arial" w:hAnsi="Arial" w:cs="Arial"/>
          <w:b/>
          <w:bCs/>
        </w:rPr>
        <w:t>March 1</w:t>
      </w:r>
      <w:r w:rsidR="00A06B78">
        <w:rPr>
          <w:rFonts w:ascii="Arial" w:hAnsi="Arial" w:cs="Arial"/>
          <w:b/>
          <w:bCs/>
        </w:rPr>
        <w:t>4-17</w:t>
      </w:r>
      <w:r w:rsidRPr="617D6C9C">
        <w:rPr>
          <w:rFonts w:ascii="Arial" w:hAnsi="Arial" w:cs="Arial"/>
          <w:b/>
          <w:bCs/>
        </w:rPr>
        <w:t>, 202</w:t>
      </w:r>
      <w:r w:rsidR="00A06B78">
        <w:rPr>
          <w:rFonts w:ascii="Arial" w:hAnsi="Arial" w:cs="Arial"/>
          <w:b/>
          <w:bCs/>
        </w:rPr>
        <w:t>4</w:t>
      </w:r>
      <w:r w:rsidRPr="617D6C9C">
        <w:rPr>
          <w:rFonts w:ascii="Arial" w:hAnsi="Arial" w:cs="Arial"/>
          <w:b/>
          <w:bCs/>
        </w:rPr>
        <w:t xml:space="preserve">, </w:t>
      </w:r>
    </w:p>
    <w:p w14:paraId="50878771" w14:textId="005E2718" w:rsidR="617D6C9C" w:rsidRDefault="617D6C9C" w:rsidP="617D6C9C">
      <w:pPr>
        <w:jc w:val="center"/>
        <w:rPr>
          <w:rFonts w:ascii="Arial" w:hAnsi="Arial" w:cs="Arial"/>
          <w:b/>
          <w:bCs/>
        </w:rPr>
      </w:pPr>
      <w:r w:rsidRPr="617D6C9C">
        <w:rPr>
          <w:rFonts w:ascii="Arial" w:hAnsi="Arial" w:cs="Arial"/>
          <w:b/>
          <w:bCs/>
        </w:rPr>
        <w:t>Spokane County Interstate Fairgrounds Spokane Valley WA</w:t>
      </w:r>
    </w:p>
    <w:p w14:paraId="52B03D12" w14:textId="2F918F49" w:rsidR="617D6C9C" w:rsidRDefault="617D6C9C" w:rsidP="617D6C9C">
      <w:pPr>
        <w:jc w:val="center"/>
        <w:rPr>
          <w:rFonts w:ascii="Arial" w:hAnsi="Arial" w:cs="Arial"/>
          <w:b/>
          <w:bCs/>
        </w:rPr>
      </w:pPr>
    </w:p>
    <w:p w14:paraId="0AF44720" w14:textId="4F3636EF" w:rsidR="0041457E" w:rsidRPr="006B0172" w:rsidRDefault="0041457E" w:rsidP="617D6C9C">
      <w:pPr>
        <w:jc w:val="center"/>
        <w:rPr>
          <w:rFonts w:ascii="Arial" w:hAnsi="Arial" w:cs="Arial"/>
          <w:b/>
          <w:bCs/>
          <w:u w:val="single"/>
        </w:rPr>
      </w:pPr>
      <w:r w:rsidRPr="006B0172">
        <w:rPr>
          <w:rFonts w:ascii="Arial" w:hAnsi="Arial" w:cs="Arial"/>
          <w:b/>
          <w:bCs/>
          <w:u w:val="single"/>
        </w:rPr>
        <w:t>TERMS &amp; CONDITIONS</w:t>
      </w:r>
    </w:p>
    <w:p w14:paraId="0A37501D" w14:textId="77777777" w:rsidR="001B5FAF" w:rsidRDefault="001B5FAF" w:rsidP="003C4C42">
      <w:pPr>
        <w:rPr>
          <w:rFonts w:ascii="Arial" w:hAnsi="Arial" w:cs="Arial"/>
          <w:b/>
        </w:rPr>
      </w:pPr>
    </w:p>
    <w:p w14:paraId="6BA7C3F8" w14:textId="77777777" w:rsidR="003E59A8" w:rsidRPr="00BC35AB" w:rsidRDefault="003C4C42" w:rsidP="00BC35AB">
      <w:pPr>
        <w:spacing w:line="276" w:lineRule="auto"/>
        <w:rPr>
          <w:rFonts w:ascii="Arial" w:eastAsiaTheme="minorEastAsia" w:hAnsi="Arial" w:cs="Arial"/>
          <w:b/>
          <w:bCs/>
          <w:sz w:val="22"/>
          <w:szCs w:val="22"/>
        </w:rPr>
      </w:pPr>
      <w:r w:rsidRPr="00BC35AB">
        <w:rPr>
          <w:rFonts w:ascii="Arial" w:eastAsiaTheme="minorEastAsia" w:hAnsi="Arial" w:cs="Arial"/>
          <w:b/>
          <w:bCs/>
          <w:sz w:val="22"/>
          <w:szCs w:val="22"/>
        </w:rPr>
        <w:t xml:space="preserve">Booth Construction: </w:t>
      </w:r>
    </w:p>
    <w:p w14:paraId="2A7F0EAA" w14:textId="59BE113A" w:rsidR="00510D68" w:rsidRPr="00BC35AB" w:rsidRDefault="003C4C42" w:rsidP="617D6C9C">
      <w:pPr>
        <w:rPr>
          <w:rFonts w:ascii="Arial" w:eastAsiaTheme="minorEastAsia" w:hAnsi="Arial" w:cs="Arial"/>
          <w:sz w:val="22"/>
          <w:szCs w:val="22"/>
        </w:rPr>
      </w:pPr>
      <w:r w:rsidRPr="00BC35AB">
        <w:rPr>
          <w:rFonts w:ascii="Arial" w:eastAsiaTheme="minorEastAsia" w:hAnsi="Arial" w:cs="Arial"/>
          <w:sz w:val="22"/>
          <w:szCs w:val="22"/>
        </w:rPr>
        <w:t>The Inland Northwest Wildlife Council (INWC hereafter) has sole authority over each booth space</w:t>
      </w:r>
      <w:r w:rsidR="00347FB7" w:rsidRPr="00BC35AB">
        <w:rPr>
          <w:rFonts w:ascii="Arial" w:eastAsiaTheme="minorEastAsia" w:hAnsi="Arial" w:cs="Arial"/>
          <w:sz w:val="22"/>
          <w:szCs w:val="22"/>
        </w:rPr>
        <w:t xml:space="preserve"> and</w:t>
      </w:r>
      <w:r w:rsidR="0070197B" w:rsidRPr="00BC35AB">
        <w:rPr>
          <w:rFonts w:ascii="Arial" w:eastAsiaTheme="minorEastAsia" w:hAnsi="Arial" w:cs="Arial"/>
          <w:sz w:val="22"/>
          <w:szCs w:val="22"/>
        </w:rPr>
        <w:t xml:space="preserve"> what will be displayed. Each 10</w:t>
      </w:r>
      <w:r w:rsidR="00347FB7" w:rsidRPr="00BC35AB">
        <w:rPr>
          <w:rFonts w:ascii="Arial" w:eastAsiaTheme="minorEastAsia" w:hAnsi="Arial" w:cs="Arial"/>
          <w:sz w:val="22"/>
          <w:szCs w:val="22"/>
        </w:rPr>
        <w:t xml:space="preserve"> </w:t>
      </w:r>
      <w:r w:rsidR="0070197B" w:rsidRPr="00BC35AB">
        <w:rPr>
          <w:rFonts w:ascii="Arial" w:eastAsiaTheme="minorEastAsia" w:hAnsi="Arial" w:cs="Arial"/>
          <w:sz w:val="22"/>
          <w:szCs w:val="22"/>
        </w:rPr>
        <w:t xml:space="preserve">x10 exhibit </w:t>
      </w:r>
      <w:r w:rsidR="0013736D" w:rsidRPr="00BC35AB">
        <w:rPr>
          <w:rFonts w:ascii="Arial" w:eastAsiaTheme="minorEastAsia" w:hAnsi="Arial" w:cs="Arial"/>
          <w:sz w:val="22"/>
          <w:szCs w:val="22"/>
        </w:rPr>
        <w:t>booth will</w:t>
      </w:r>
      <w:r w:rsidR="0070197B" w:rsidRPr="00BC35AB">
        <w:rPr>
          <w:rFonts w:ascii="Arial" w:eastAsiaTheme="minorEastAsia" w:hAnsi="Arial" w:cs="Arial"/>
          <w:sz w:val="22"/>
          <w:szCs w:val="22"/>
        </w:rPr>
        <w:t xml:space="preserve"> consist of 8 ft high back wall and 3 ft high side dividers. Drapery and electrical service will be provided. Please give attention to the rules listed below:</w:t>
      </w:r>
    </w:p>
    <w:p w14:paraId="207282F5" w14:textId="0468B8C2" w:rsidR="00A4487B" w:rsidRPr="00C54101" w:rsidRDefault="0070197B" w:rsidP="00C54101">
      <w:pPr>
        <w:pStyle w:val="ListParagraph"/>
        <w:numPr>
          <w:ilvl w:val="0"/>
          <w:numId w:val="8"/>
        </w:numPr>
        <w:rPr>
          <w:rFonts w:ascii="Arial" w:eastAsiaTheme="minorEastAsia" w:hAnsi="Arial" w:cs="Arial"/>
          <w:sz w:val="22"/>
          <w:szCs w:val="22"/>
        </w:rPr>
      </w:pPr>
      <w:r w:rsidRPr="00C54101">
        <w:rPr>
          <w:rFonts w:ascii="Arial" w:eastAsiaTheme="minorEastAsia" w:hAnsi="Arial" w:cs="Arial"/>
          <w:sz w:val="22"/>
          <w:szCs w:val="22"/>
        </w:rPr>
        <w:t>All exhibit booths must be fully set up by 1</w:t>
      </w:r>
      <w:r w:rsidR="00540520" w:rsidRPr="00C54101">
        <w:rPr>
          <w:rFonts w:ascii="Arial" w:eastAsiaTheme="minorEastAsia" w:hAnsi="Arial" w:cs="Arial"/>
          <w:sz w:val="22"/>
          <w:szCs w:val="22"/>
        </w:rPr>
        <w:t xml:space="preserve">0:00 </w:t>
      </w:r>
      <w:r w:rsidR="0013736D" w:rsidRPr="00C54101">
        <w:rPr>
          <w:rFonts w:ascii="Arial" w:eastAsiaTheme="minorEastAsia" w:hAnsi="Arial" w:cs="Arial"/>
          <w:sz w:val="22"/>
          <w:szCs w:val="22"/>
        </w:rPr>
        <w:t>am on</w:t>
      </w:r>
      <w:r w:rsidR="00540520" w:rsidRPr="00C54101">
        <w:rPr>
          <w:rFonts w:ascii="Arial" w:eastAsiaTheme="minorEastAsia" w:hAnsi="Arial" w:cs="Arial"/>
          <w:sz w:val="22"/>
          <w:szCs w:val="22"/>
        </w:rPr>
        <w:t xml:space="preserve"> the starting day of the show</w:t>
      </w:r>
      <w:r w:rsidRPr="00C54101">
        <w:rPr>
          <w:rFonts w:ascii="Arial" w:eastAsiaTheme="minorEastAsia" w:hAnsi="Arial" w:cs="Arial"/>
          <w:sz w:val="22"/>
          <w:szCs w:val="22"/>
        </w:rPr>
        <w:t xml:space="preserve">. </w:t>
      </w:r>
    </w:p>
    <w:p w14:paraId="08318305" w14:textId="76E6CF19" w:rsidR="00A4487B" w:rsidRPr="00C54101" w:rsidRDefault="0070197B" w:rsidP="00C54101">
      <w:pPr>
        <w:pStyle w:val="ListParagraph"/>
        <w:numPr>
          <w:ilvl w:val="0"/>
          <w:numId w:val="8"/>
        </w:numPr>
        <w:rPr>
          <w:rFonts w:ascii="Arial" w:eastAsiaTheme="minorEastAsia" w:hAnsi="Arial" w:cs="Arial"/>
          <w:sz w:val="22"/>
          <w:szCs w:val="22"/>
        </w:rPr>
      </w:pPr>
      <w:r w:rsidRPr="00C54101">
        <w:rPr>
          <w:rFonts w:ascii="Arial" w:eastAsiaTheme="minorEastAsia" w:hAnsi="Arial" w:cs="Arial"/>
          <w:sz w:val="22"/>
          <w:szCs w:val="22"/>
        </w:rPr>
        <w:t>We reserve the right to r</w:t>
      </w:r>
      <w:r w:rsidR="007F3C08" w:rsidRPr="00C54101">
        <w:rPr>
          <w:rFonts w:ascii="Arial" w:eastAsiaTheme="minorEastAsia" w:hAnsi="Arial" w:cs="Arial"/>
          <w:sz w:val="22"/>
          <w:szCs w:val="22"/>
        </w:rPr>
        <w:t>ent out any space that is unoccupied/vacated on the opening day of the event, or at any time thereafter. In the event of a “no notice - no show,” unoccupied spaces may be rented to another exhibitor, but this shall not be construed as</w:t>
      </w:r>
      <w:r w:rsidR="0041457E" w:rsidRPr="00C54101">
        <w:rPr>
          <w:rFonts w:ascii="Arial" w:eastAsiaTheme="minorEastAsia" w:hAnsi="Arial" w:cs="Arial"/>
          <w:sz w:val="22"/>
          <w:szCs w:val="22"/>
        </w:rPr>
        <w:t xml:space="preserve"> </w:t>
      </w:r>
      <w:r w:rsidR="007F3C08" w:rsidRPr="00C54101">
        <w:rPr>
          <w:rFonts w:ascii="Arial" w:eastAsiaTheme="minorEastAsia" w:hAnsi="Arial" w:cs="Arial"/>
          <w:sz w:val="22"/>
          <w:szCs w:val="22"/>
        </w:rPr>
        <w:t>affecting the obligation of the originally contracted exhibitor to pay the full amount listed in their vendor contract.</w:t>
      </w:r>
    </w:p>
    <w:p w14:paraId="481DCA69" w14:textId="1AFC7036" w:rsidR="00A4487B" w:rsidRPr="00E45504" w:rsidRDefault="0070197B" w:rsidP="00E45504">
      <w:pPr>
        <w:pStyle w:val="ListParagraph"/>
        <w:numPr>
          <w:ilvl w:val="0"/>
          <w:numId w:val="8"/>
        </w:numPr>
        <w:rPr>
          <w:rFonts w:ascii="Arial" w:eastAsiaTheme="minorEastAsia" w:hAnsi="Arial" w:cs="Arial"/>
          <w:sz w:val="22"/>
          <w:szCs w:val="22"/>
        </w:rPr>
      </w:pPr>
      <w:r w:rsidRPr="00E45504">
        <w:rPr>
          <w:rFonts w:ascii="Arial" w:eastAsiaTheme="minorEastAsia" w:hAnsi="Arial" w:cs="Arial"/>
          <w:sz w:val="22"/>
          <w:szCs w:val="22"/>
        </w:rPr>
        <w:t>Exhibits may not be dismantled prior to the closing of the show at 4pm on Sunday.</w:t>
      </w:r>
      <w:r w:rsidR="007E3EF7" w:rsidRPr="00E45504">
        <w:rPr>
          <w:rFonts w:ascii="Arial" w:eastAsiaTheme="minorEastAsia" w:hAnsi="Arial" w:cs="Arial"/>
          <w:sz w:val="22"/>
          <w:szCs w:val="22"/>
        </w:rPr>
        <w:t xml:space="preserve"> Early teardown will result in loss of “first right of refusal” for future events.</w:t>
      </w:r>
    </w:p>
    <w:p w14:paraId="2AF27FED" w14:textId="0E61AF8E" w:rsidR="00A4487B" w:rsidRPr="00E45504" w:rsidRDefault="00A4487B" w:rsidP="00E45504">
      <w:pPr>
        <w:pStyle w:val="ListParagraph"/>
        <w:numPr>
          <w:ilvl w:val="0"/>
          <w:numId w:val="8"/>
        </w:numPr>
        <w:rPr>
          <w:rFonts w:ascii="Arial" w:eastAsiaTheme="minorEastAsia" w:hAnsi="Arial" w:cs="Arial"/>
          <w:sz w:val="22"/>
          <w:szCs w:val="22"/>
        </w:rPr>
      </w:pPr>
      <w:r w:rsidRPr="00E45504">
        <w:rPr>
          <w:rFonts w:ascii="Arial" w:eastAsiaTheme="minorEastAsia" w:hAnsi="Arial" w:cs="Arial"/>
          <w:sz w:val="22"/>
          <w:szCs w:val="22"/>
        </w:rPr>
        <w:t>Exhibitors will be given 14 hours f</w:t>
      </w:r>
      <w:r w:rsidR="00B377CD" w:rsidRPr="00E45504">
        <w:rPr>
          <w:rFonts w:ascii="Arial" w:eastAsiaTheme="minorEastAsia" w:hAnsi="Arial" w:cs="Arial"/>
          <w:sz w:val="22"/>
          <w:szCs w:val="22"/>
        </w:rPr>
        <w:t>rom the conclusion of the show, at 4 pm</w:t>
      </w:r>
      <w:r w:rsidRPr="00E45504">
        <w:rPr>
          <w:rFonts w:ascii="Arial" w:eastAsiaTheme="minorEastAsia" w:hAnsi="Arial" w:cs="Arial"/>
          <w:sz w:val="22"/>
          <w:szCs w:val="22"/>
        </w:rPr>
        <w:t xml:space="preserve"> Sunday, to fully remove all equipment. Any materials or equipment which has not been removed 24 hours after the close of the show shall become the property of INWC, who may </w:t>
      </w:r>
      <w:r w:rsidR="0013736D" w:rsidRPr="00E45504">
        <w:rPr>
          <w:rFonts w:ascii="Arial" w:eastAsiaTheme="minorEastAsia" w:hAnsi="Arial" w:cs="Arial"/>
          <w:sz w:val="22"/>
          <w:szCs w:val="22"/>
        </w:rPr>
        <w:t xml:space="preserve">take any </w:t>
      </w:r>
      <w:r w:rsidRPr="00E45504">
        <w:rPr>
          <w:rFonts w:ascii="Arial" w:eastAsiaTheme="minorEastAsia" w:hAnsi="Arial" w:cs="Arial"/>
          <w:sz w:val="22"/>
          <w:szCs w:val="22"/>
        </w:rPr>
        <w:t>steps which they deem appropriate in disposing of such items.</w:t>
      </w:r>
    </w:p>
    <w:p w14:paraId="13D3A86D" w14:textId="2F9D3D31" w:rsidR="00A4487B" w:rsidRPr="00E45504" w:rsidRDefault="0070197B" w:rsidP="00E45504">
      <w:pPr>
        <w:pStyle w:val="ListParagraph"/>
        <w:numPr>
          <w:ilvl w:val="0"/>
          <w:numId w:val="8"/>
        </w:numPr>
        <w:rPr>
          <w:rFonts w:ascii="Arial" w:eastAsiaTheme="minorEastAsia" w:hAnsi="Arial" w:cs="Arial"/>
          <w:sz w:val="22"/>
          <w:szCs w:val="22"/>
        </w:rPr>
      </w:pPr>
      <w:r w:rsidRPr="00E45504">
        <w:rPr>
          <w:rFonts w:ascii="Arial" w:eastAsiaTheme="minorEastAsia" w:hAnsi="Arial" w:cs="Arial"/>
          <w:sz w:val="22"/>
          <w:szCs w:val="22"/>
        </w:rPr>
        <w:t>All booths and/or exhibits must have an attendant present during show hours.</w:t>
      </w:r>
      <w:r w:rsidR="00B377CD" w:rsidRPr="00E45504">
        <w:rPr>
          <w:rFonts w:ascii="Arial" w:eastAsiaTheme="minorEastAsia" w:hAnsi="Arial" w:cs="Arial"/>
          <w:sz w:val="22"/>
          <w:szCs w:val="22"/>
        </w:rPr>
        <w:t xml:space="preserve"> </w:t>
      </w:r>
    </w:p>
    <w:p w14:paraId="5A13DC23" w14:textId="5BADBD2C" w:rsidR="00A4487B" w:rsidRPr="00E45504" w:rsidRDefault="0070197B" w:rsidP="00E45504">
      <w:pPr>
        <w:pStyle w:val="ListParagraph"/>
        <w:numPr>
          <w:ilvl w:val="0"/>
          <w:numId w:val="8"/>
        </w:numPr>
        <w:rPr>
          <w:rFonts w:ascii="Arial" w:eastAsiaTheme="minorEastAsia" w:hAnsi="Arial" w:cs="Arial"/>
          <w:sz w:val="22"/>
          <w:szCs w:val="22"/>
        </w:rPr>
      </w:pPr>
      <w:r w:rsidRPr="00E45504">
        <w:rPr>
          <w:rFonts w:ascii="Arial" w:eastAsiaTheme="minorEastAsia" w:hAnsi="Arial" w:cs="Arial"/>
          <w:sz w:val="22"/>
          <w:szCs w:val="22"/>
        </w:rPr>
        <w:t xml:space="preserve">Displays must be contained within the exhibit space without projections which </w:t>
      </w:r>
      <w:r w:rsidR="00AD1D30" w:rsidRPr="00E45504">
        <w:rPr>
          <w:rFonts w:ascii="Arial" w:eastAsiaTheme="minorEastAsia" w:hAnsi="Arial" w:cs="Arial"/>
          <w:sz w:val="22"/>
          <w:szCs w:val="22"/>
        </w:rPr>
        <w:t>could disturb other exhibitors.</w:t>
      </w:r>
    </w:p>
    <w:p w14:paraId="16199DFD" w14:textId="539DC5B8" w:rsidR="00A4487B" w:rsidRPr="00E45504" w:rsidRDefault="00B377CD" w:rsidP="00E45504">
      <w:pPr>
        <w:pStyle w:val="ListParagraph"/>
        <w:numPr>
          <w:ilvl w:val="0"/>
          <w:numId w:val="8"/>
        </w:numPr>
        <w:rPr>
          <w:rFonts w:ascii="Arial" w:eastAsiaTheme="minorEastAsia" w:hAnsi="Arial" w:cs="Arial"/>
          <w:b/>
          <w:bCs/>
          <w:sz w:val="22"/>
          <w:szCs w:val="22"/>
        </w:rPr>
      </w:pPr>
      <w:r w:rsidRPr="00E45504">
        <w:rPr>
          <w:rFonts w:ascii="Arial" w:eastAsiaTheme="minorEastAsia" w:hAnsi="Arial" w:cs="Arial"/>
          <w:sz w:val="22"/>
          <w:szCs w:val="22"/>
        </w:rPr>
        <w:t>The use of nails, tacks, or staples in the walls</w:t>
      </w:r>
      <w:r w:rsidR="00765378" w:rsidRPr="00E45504">
        <w:rPr>
          <w:rFonts w:ascii="Arial" w:eastAsiaTheme="minorEastAsia" w:hAnsi="Arial" w:cs="Arial"/>
          <w:sz w:val="22"/>
          <w:szCs w:val="22"/>
        </w:rPr>
        <w:t>, the</w:t>
      </w:r>
      <w:r w:rsidR="00A4487B" w:rsidRPr="00E45504">
        <w:rPr>
          <w:rFonts w:ascii="Arial" w:eastAsiaTheme="minorEastAsia" w:hAnsi="Arial" w:cs="Arial"/>
          <w:sz w:val="22"/>
          <w:szCs w:val="22"/>
        </w:rPr>
        <w:t xml:space="preserve"> po</w:t>
      </w:r>
      <w:r w:rsidR="00FB5122" w:rsidRPr="00E45504">
        <w:rPr>
          <w:rFonts w:ascii="Arial" w:eastAsiaTheme="minorEastAsia" w:hAnsi="Arial" w:cs="Arial"/>
          <w:sz w:val="22"/>
          <w:szCs w:val="22"/>
        </w:rPr>
        <w:t>sts or floors is NOT</w:t>
      </w:r>
      <w:r w:rsidR="00A4487B" w:rsidRPr="00E45504">
        <w:rPr>
          <w:rFonts w:ascii="Arial" w:eastAsiaTheme="minorEastAsia" w:hAnsi="Arial" w:cs="Arial"/>
          <w:sz w:val="22"/>
          <w:szCs w:val="22"/>
        </w:rPr>
        <w:t xml:space="preserve"> ALLOWED.</w:t>
      </w:r>
      <w:r w:rsidRPr="00E45504">
        <w:rPr>
          <w:rFonts w:ascii="Arial" w:eastAsiaTheme="minorEastAsia" w:hAnsi="Arial" w:cs="Arial"/>
          <w:sz w:val="22"/>
          <w:szCs w:val="22"/>
        </w:rPr>
        <w:t xml:space="preserve"> Only tape, approved by the fairgrounds, may be used on all wall surfaces</w:t>
      </w:r>
      <w:r w:rsidRPr="00E45504">
        <w:rPr>
          <w:rFonts w:ascii="Arial" w:eastAsiaTheme="minorEastAsia" w:hAnsi="Arial" w:cs="Arial"/>
          <w:b/>
          <w:bCs/>
          <w:sz w:val="22"/>
          <w:szCs w:val="22"/>
        </w:rPr>
        <w:t>.</w:t>
      </w:r>
    </w:p>
    <w:p w14:paraId="0EBCD566" w14:textId="7D2E2565" w:rsidR="00A4487B" w:rsidRPr="00E45504" w:rsidRDefault="617D6C9C" w:rsidP="00E45504">
      <w:pPr>
        <w:pStyle w:val="ListParagraph"/>
        <w:numPr>
          <w:ilvl w:val="0"/>
          <w:numId w:val="8"/>
        </w:numPr>
        <w:rPr>
          <w:rFonts w:ascii="Arial" w:eastAsiaTheme="minorEastAsia" w:hAnsi="Arial" w:cs="Arial"/>
          <w:sz w:val="22"/>
          <w:szCs w:val="22"/>
        </w:rPr>
      </w:pPr>
      <w:r w:rsidRPr="00E45504">
        <w:rPr>
          <w:rFonts w:ascii="Arial" w:eastAsiaTheme="minorEastAsia" w:hAnsi="Arial" w:cs="Arial"/>
          <w:sz w:val="22"/>
          <w:szCs w:val="22"/>
        </w:rPr>
        <w:t>No space may be sublet or transferred unless authorized by the INWC.</w:t>
      </w:r>
    </w:p>
    <w:p w14:paraId="6764D330" w14:textId="7AAC0B0A" w:rsidR="00A4487B" w:rsidRPr="00BC35AB" w:rsidRDefault="00A4487B" w:rsidP="617D6C9C">
      <w:pPr>
        <w:ind w:left="720"/>
        <w:rPr>
          <w:rFonts w:ascii="Arial" w:eastAsiaTheme="minorEastAsia" w:hAnsi="Arial" w:cs="Arial"/>
          <w:sz w:val="22"/>
          <w:szCs w:val="22"/>
        </w:rPr>
      </w:pPr>
    </w:p>
    <w:p w14:paraId="49FA1DD9" w14:textId="7B8B5FAB" w:rsidR="00A4487B" w:rsidRPr="00BC35AB" w:rsidRDefault="007F3C08" w:rsidP="00BC35AB">
      <w:pPr>
        <w:spacing w:line="276" w:lineRule="auto"/>
        <w:rPr>
          <w:rFonts w:ascii="Arial" w:eastAsiaTheme="minorEastAsia" w:hAnsi="Arial" w:cs="Arial"/>
          <w:sz w:val="22"/>
          <w:szCs w:val="22"/>
        </w:rPr>
      </w:pPr>
      <w:r w:rsidRPr="00BC35AB">
        <w:rPr>
          <w:rFonts w:ascii="Arial" w:eastAsiaTheme="minorEastAsia" w:hAnsi="Arial" w:cs="Arial"/>
          <w:b/>
          <w:bCs/>
          <w:sz w:val="22"/>
          <w:szCs w:val="22"/>
        </w:rPr>
        <w:t xml:space="preserve">Exhibitor </w:t>
      </w:r>
      <w:r w:rsidR="0013736D" w:rsidRPr="00BC35AB">
        <w:rPr>
          <w:rFonts w:ascii="Arial" w:eastAsiaTheme="minorEastAsia" w:hAnsi="Arial" w:cs="Arial"/>
          <w:b/>
          <w:bCs/>
          <w:sz w:val="22"/>
          <w:szCs w:val="22"/>
        </w:rPr>
        <w:t>Conduct:</w:t>
      </w:r>
      <w:r w:rsidRPr="00BC35AB">
        <w:rPr>
          <w:rFonts w:ascii="Arial" w:eastAsiaTheme="minorEastAsia" w:hAnsi="Arial" w:cs="Arial"/>
          <w:b/>
          <w:bCs/>
          <w:sz w:val="22"/>
          <w:szCs w:val="22"/>
        </w:rPr>
        <w:t xml:space="preserve">  </w:t>
      </w:r>
      <w:r w:rsidRPr="00BC35AB">
        <w:rPr>
          <w:rFonts w:ascii="Arial" w:eastAsiaTheme="minorEastAsia" w:hAnsi="Arial" w:cs="Arial"/>
          <w:sz w:val="22"/>
          <w:szCs w:val="22"/>
        </w:rPr>
        <w:t xml:space="preserve"> </w:t>
      </w:r>
    </w:p>
    <w:p w14:paraId="3EA0D9A7" w14:textId="18239706" w:rsidR="6E5C954B" w:rsidRPr="00BC35AB" w:rsidRDefault="6E5C954B" w:rsidP="6E5C954B">
      <w:pPr>
        <w:pStyle w:val="ListParagraph"/>
        <w:numPr>
          <w:ilvl w:val="0"/>
          <w:numId w:val="5"/>
        </w:numPr>
        <w:rPr>
          <w:rFonts w:ascii="Arial" w:eastAsiaTheme="minorEastAsia" w:hAnsi="Arial" w:cs="Arial"/>
          <w:sz w:val="22"/>
          <w:szCs w:val="22"/>
        </w:rPr>
      </w:pPr>
      <w:r w:rsidRPr="00BC35AB">
        <w:rPr>
          <w:rFonts w:ascii="Arial" w:eastAsiaTheme="minorEastAsia" w:hAnsi="Arial" w:cs="Arial"/>
          <w:sz w:val="22"/>
          <w:szCs w:val="22"/>
        </w:rPr>
        <w:t>Exhibitors must check in at the show office prior to beginning booth construction.</w:t>
      </w:r>
    </w:p>
    <w:p w14:paraId="1512BE4F" w14:textId="37EA5FA0" w:rsidR="00A4487B" w:rsidRPr="00BC35AB" w:rsidRDefault="007F3C08" w:rsidP="617D6C9C">
      <w:pPr>
        <w:pStyle w:val="ListParagraph"/>
        <w:numPr>
          <w:ilvl w:val="0"/>
          <w:numId w:val="5"/>
        </w:numPr>
        <w:rPr>
          <w:rFonts w:ascii="Arial" w:eastAsiaTheme="minorEastAsia" w:hAnsi="Arial" w:cs="Arial"/>
          <w:sz w:val="22"/>
          <w:szCs w:val="22"/>
        </w:rPr>
      </w:pPr>
      <w:r w:rsidRPr="00BC35AB">
        <w:rPr>
          <w:rFonts w:ascii="Arial" w:eastAsiaTheme="minorEastAsia" w:hAnsi="Arial" w:cs="Arial"/>
          <w:sz w:val="22"/>
          <w:szCs w:val="22"/>
        </w:rPr>
        <w:t>No consumption of alcohol is permitted inside the facilities except for at the location designated as the “Sportsman’s Lounge”</w:t>
      </w:r>
      <w:r w:rsidR="00FE31AF" w:rsidRPr="00BC35AB">
        <w:rPr>
          <w:rFonts w:ascii="Arial" w:eastAsiaTheme="minorEastAsia" w:hAnsi="Arial" w:cs="Arial"/>
          <w:sz w:val="22"/>
          <w:szCs w:val="22"/>
        </w:rPr>
        <w:t>.</w:t>
      </w:r>
    </w:p>
    <w:p w14:paraId="506DC728" w14:textId="433638D1" w:rsidR="00A4487B" w:rsidRPr="00BC35AB" w:rsidRDefault="00A4487B" w:rsidP="617D6C9C">
      <w:pPr>
        <w:pStyle w:val="ListParagraph"/>
        <w:numPr>
          <w:ilvl w:val="0"/>
          <w:numId w:val="5"/>
        </w:numPr>
        <w:rPr>
          <w:rFonts w:ascii="Arial" w:eastAsiaTheme="minorEastAsia" w:hAnsi="Arial" w:cs="Arial"/>
          <w:sz w:val="22"/>
          <w:szCs w:val="22"/>
        </w:rPr>
      </w:pPr>
      <w:r w:rsidRPr="00BC35AB">
        <w:rPr>
          <w:rFonts w:ascii="Arial" w:eastAsiaTheme="minorEastAsia" w:hAnsi="Arial" w:cs="Arial"/>
          <w:sz w:val="22"/>
          <w:szCs w:val="22"/>
        </w:rPr>
        <w:t>Exhibitors and non-profit organizations are prohibited from soliciting other vendors for donations.</w:t>
      </w:r>
    </w:p>
    <w:p w14:paraId="438CCFA4" w14:textId="5BD842B2" w:rsidR="00A4487B" w:rsidRPr="00BC35AB" w:rsidRDefault="00A4487B" w:rsidP="617D6C9C">
      <w:pPr>
        <w:pStyle w:val="ListParagraph"/>
        <w:numPr>
          <w:ilvl w:val="0"/>
          <w:numId w:val="5"/>
        </w:numPr>
        <w:rPr>
          <w:rFonts w:ascii="Arial" w:eastAsiaTheme="minorEastAsia" w:hAnsi="Arial" w:cs="Arial"/>
          <w:sz w:val="22"/>
          <w:szCs w:val="22"/>
        </w:rPr>
      </w:pPr>
      <w:r w:rsidRPr="00BC35AB">
        <w:rPr>
          <w:rFonts w:ascii="Arial" w:eastAsiaTheme="minorEastAsia" w:hAnsi="Arial" w:cs="Arial"/>
          <w:sz w:val="22"/>
          <w:szCs w:val="22"/>
        </w:rPr>
        <w:t>Pets (including dogs) are not allowed in the show. Accommodation will be made to service animals and businesses that utilize animals as a part of their daily operations. Approval will be required prior to the event; service animals are exempted from the prior approval condition.</w:t>
      </w:r>
    </w:p>
    <w:p w14:paraId="7255154B" w14:textId="0F1D95BE" w:rsidR="00A4487B" w:rsidRPr="00BC35AB" w:rsidRDefault="00A4487B" w:rsidP="617D6C9C">
      <w:pPr>
        <w:pStyle w:val="ListParagraph"/>
        <w:numPr>
          <w:ilvl w:val="0"/>
          <w:numId w:val="5"/>
        </w:numPr>
        <w:rPr>
          <w:rFonts w:ascii="Arial" w:eastAsiaTheme="minorEastAsia" w:hAnsi="Arial" w:cs="Arial"/>
          <w:sz w:val="22"/>
          <w:szCs w:val="22"/>
        </w:rPr>
      </w:pPr>
      <w:r w:rsidRPr="00BC35AB">
        <w:rPr>
          <w:rFonts w:ascii="Arial" w:eastAsiaTheme="minorEastAsia" w:hAnsi="Arial" w:cs="Arial"/>
          <w:sz w:val="22"/>
          <w:szCs w:val="22"/>
        </w:rPr>
        <w:t>NO Helium-filled balloons will be used or given away in the buildings. Any fees charged to the INWC by the fairgrounds for helium balloons may be passed to the exhibitor.</w:t>
      </w:r>
    </w:p>
    <w:p w14:paraId="1E588DA0" w14:textId="24DE1169" w:rsidR="00A4487B" w:rsidRPr="00BC35AB" w:rsidRDefault="00A4487B" w:rsidP="617D6C9C">
      <w:pPr>
        <w:pStyle w:val="ListParagraph"/>
        <w:numPr>
          <w:ilvl w:val="0"/>
          <w:numId w:val="5"/>
        </w:numPr>
        <w:rPr>
          <w:rFonts w:ascii="Arial" w:eastAsiaTheme="minorEastAsia" w:hAnsi="Arial" w:cs="Arial"/>
          <w:sz w:val="22"/>
          <w:szCs w:val="22"/>
        </w:rPr>
      </w:pPr>
      <w:r w:rsidRPr="00BC35AB">
        <w:rPr>
          <w:rFonts w:ascii="Arial" w:eastAsiaTheme="minorEastAsia" w:hAnsi="Arial" w:cs="Arial"/>
          <w:sz w:val="22"/>
          <w:szCs w:val="22"/>
        </w:rPr>
        <w:t xml:space="preserve">Within the fairground's property, no exhibitor may distribute materials (printed </w:t>
      </w:r>
      <w:r w:rsidR="00AB7FA6" w:rsidRPr="00BC35AB">
        <w:rPr>
          <w:rFonts w:ascii="Arial" w:eastAsiaTheme="minorEastAsia" w:hAnsi="Arial" w:cs="Arial"/>
          <w:sz w:val="22"/>
          <w:szCs w:val="22"/>
        </w:rPr>
        <w:t>or otherwise)</w:t>
      </w:r>
      <w:r w:rsidRPr="00BC35AB">
        <w:rPr>
          <w:rFonts w:ascii="Arial" w:eastAsiaTheme="minorEastAsia" w:hAnsi="Arial" w:cs="Arial"/>
          <w:sz w:val="22"/>
          <w:szCs w:val="22"/>
        </w:rPr>
        <w:t xml:space="preserve"> outside of their contracted exhibitor space. The county does not allow printed or other material to be placed on vehicles located within the Spokane County Fair &amp; Expo Center property. Banners may only be hung within the contracted exhibit space unless prior approval has been </w:t>
      </w:r>
      <w:r w:rsidR="617D6C9C" w:rsidRPr="00BC35AB">
        <w:rPr>
          <w:rFonts w:ascii="Arial" w:eastAsiaTheme="minorEastAsia" w:hAnsi="Arial" w:cs="Arial"/>
          <w:sz w:val="22"/>
          <w:szCs w:val="22"/>
        </w:rPr>
        <w:t>obtained.</w:t>
      </w:r>
    </w:p>
    <w:p w14:paraId="49037EA9" w14:textId="2D0F463A" w:rsidR="6E5C954B" w:rsidRPr="00BC35AB" w:rsidRDefault="6E5C954B" w:rsidP="6E5C954B">
      <w:pPr>
        <w:pStyle w:val="ListParagraph"/>
        <w:numPr>
          <w:ilvl w:val="0"/>
          <w:numId w:val="5"/>
        </w:numPr>
        <w:rPr>
          <w:rFonts w:ascii="Arial" w:eastAsiaTheme="minorEastAsia" w:hAnsi="Arial" w:cs="Arial"/>
          <w:sz w:val="22"/>
          <w:szCs w:val="22"/>
        </w:rPr>
      </w:pPr>
      <w:r w:rsidRPr="00BC35AB">
        <w:rPr>
          <w:rFonts w:ascii="Arial" w:eastAsiaTheme="minorEastAsia" w:hAnsi="Arial" w:cs="Arial"/>
          <w:sz w:val="22"/>
          <w:szCs w:val="22"/>
        </w:rPr>
        <w:t>All firearms on the premises must be unable to fire by; removal of the bolt, removal of the firing pin, trigger lock, safely lock and/or storage in a locked safe. No ammunition may be stored with firearms.</w:t>
      </w:r>
    </w:p>
    <w:p w14:paraId="489F9337" w14:textId="6566CE18" w:rsidR="6E5C954B" w:rsidRPr="00BC35AB" w:rsidRDefault="6E5C954B" w:rsidP="6E5C954B">
      <w:pPr>
        <w:rPr>
          <w:rFonts w:asciiTheme="minorHAnsi" w:eastAsiaTheme="minorEastAsia" w:hAnsiTheme="minorHAnsi" w:cstheme="minorBidi"/>
          <w:sz w:val="22"/>
          <w:szCs w:val="22"/>
        </w:rPr>
      </w:pPr>
    </w:p>
    <w:p w14:paraId="0C7D0851" w14:textId="5CFF238E" w:rsidR="6E5C954B" w:rsidRPr="00BC35AB" w:rsidRDefault="6E5C954B" w:rsidP="00BC35AB">
      <w:pPr>
        <w:spacing w:line="276" w:lineRule="auto"/>
        <w:rPr>
          <w:rFonts w:ascii="Arial" w:eastAsiaTheme="minorEastAsia" w:hAnsi="Arial" w:cs="Arial"/>
          <w:sz w:val="22"/>
          <w:szCs w:val="22"/>
        </w:rPr>
      </w:pPr>
      <w:r w:rsidRPr="00BC35AB">
        <w:rPr>
          <w:rFonts w:ascii="Arial" w:eastAsiaTheme="minorEastAsia" w:hAnsi="Arial" w:cs="Arial"/>
          <w:b/>
          <w:bCs/>
          <w:sz w:val="22"/>
          <w:szCs w:val="22"/>
        </w:rPr>
        <w:t>Parking:</w:t>
      </w:r>
    </w:p>
    <w:p w14:paraId="0B62DDF4" w14:textId="6ABBEA67" w:rsidR="6E5C954B" w:rsidRPr="00BC35AB" w:rsidRDefault="6E5C954B" w:rsidP="6E5C954B">
      <w:pPr>
        <w:pStyle w:val="ListParagraph"/>
        <w:numPr>
          <w:ilvl w:val="0"/>
          <w:numId w:val="1"/>
        </w:numPr>
        <w:rPr>
          <w:rFonts w:ascii="Arial" w:eastAsiaTheme="minorEastAsia" w:hAnsi="Arial" w:cs="Arial"/>
          <w:b/>
          <w:bCs/>
          <w:sz w:val="22"/>
          <w:szCs w:val="22"/>
        </w:rPr>
      </w:pPr>
      <w:r w:rsidRPr="00BC35AB">
        <w:rPr>
          <w:rFonts w:ascii="Arial" w:eastAsiaTheme="minorEastAsia" w:hAnsi="Arial" w:cs="Arial"/>
          <w:sz w:val="22"/>
          <w:szCs w:val="22"/>
        </w:rPr>
        <w:t>Parking will be assigned based on the booth location at show check-in.</w:t>
      </w:r>
    </w:p>
    <w:p w14:paraId="13353E20" w14:textId="6ED98406" w:rsidR="6E5C954B" w:rsidRPr="00BC35AB" w:rsidRDefault="6E5C954B" w:rsidP="6E5C954B">
      <w:pPr>
        <w:pStyle w:val="ListParagraph"/>
        <w:numPr>
          <w:ilvl w:val="0"/>
          <w:numId w:val="1"/>
        </w:numPr>
        <w:rPr>
          <w:rFonts w:ascii="Arial" w:eastAsiaTheme="minorEastAsia" w:hAnsi="Arial" w:cs="Arial"/>
          <w:b/>
          <w:bCs/>
          <w:sz w:val="22"/>
          <w:szCs w:val="22"/>
        </w:rPr>
      </w:pPr>
      <w:r w:rsidRPr="00BC35AB">
        <w:rPr>
          <w:rFonts w:ascii="Arial" w:eastAsiaTheme="minorEastAsia" w:hAnsi="Arial" w:cs="Arial"/>
          <w:sz w:val="22"/>
          <w:szCs w:val="22"/>
        </w:rPr>
        <w:t>Parking passes will be required to access vendor parking areas.</w:t>
      </w:r>
    </w:p>
    <w:p w14:paraId="1C98BE3C" w14:textId="7694C9AB" w:rsidR="6E5C954B" w:rsidRPr="00BC35AB" w:rsidRDefault="6E5C954B" w:rsidP="6E5C954B">
      <w:pPr>
        <w:pStyle w:val="ListParagraph"/>
        <w:numPr>
          <w:ilvl w:val="0"/>
          <w:numId w:val="1"/>
        </w:numPr>
        <w:rPr>
          <w:rFonts w:ascii="Arial" w:eastAsiaTheme="minorEastAsia" w:hAnsi="Arial" w:cs="Arial"/>
          <w:sz w:val="22"/>
          <w:szCs w:val="22"/>
        </w:rPr>
      </w:pPr>
      <w:r w:rsidRPr="00BC35AB">
        <w:rPr>
          <w:rFonts w:ascii="Arial" w:eastAsiaTheme="minorEastAsia" w:hAnsi="Arial" w:cs="Arial"/>
          <w:sz w:val="22"/>
          <w:szCs w:val="22"/>
        </w:rPr>
        <w:t>Due to the limited space available – 1 vendor parking pass will be issued per standard 10x10 booth. Additional vehicles will need to be parked in the general parking area.</w:t>
      </w:r>
    </w:p>
    <w:p w14:paraId="35C9C319" w14:textId="633DDC84" w:rsidR="6E5C954B" w:rsidRPr="00BC35AB" w:rsidRDefault="6E5C954B" w:rsidP="6E5C954B">
      <w:pPr>
        <w:pStyle w:val="ListParagraph"/>
        <w:numPr>
          <w:ilvl w:val="0"/>
          <w:numId w:val="1"/>
        </w:numPr>
        <w:rPr>
          <w:rFonts w:ascii="Arial" w:eastAsiaTheme="minorEastAsia" w:hAnsi="Arial" w:cs="Arial"/>
          <w:sz w:val="22"/>
          <w:szCs w:val="22"/>
        </w:rPr>
      </w:pPr>
      <w:r w:rsidRPr="00BC35AB">
        <w:rPr>
          <w:rFonts w:ascii="Arial" w:eastAsiaTheme="minorEastAsia" w:hAnsi="Arial" w:cs="Arial"/>
          <w:sz w:val="22"/>
          <w:szCs w:val="22"/>
        </w:rPr>
        <w:t>Trailers must be pre-registered with the show office.</w:t>
      </w:r>
    </w:p>
    <w:p w14:paraId="53B2B83A" w14:textId="06C808FF" w:rsidR="6E5C954B" w:rsidRPr="00BC35AB" w:rsidRDefault="6E5C954B" w:rsidP="6E5C954B">
      <w:pPr>
        <w:pStyle w:val="ListParagraph"/>
        <w:numPr>
          <w:ilvl w:val="0"/>
          <w:numId w:val="1"/>
        </w:numPr>
        <w:rPr>
          <w:rFonts w:ascii="Arial" w:eastAsiaTheme="minorEastAsia" w:hAnsi="Arial" w:cs="Arial"/>
          <w:sz w:val="22"/>
          <w:szCs w:val="22"/>
        </w:rPr>
      </w:pPr>
      <w:r w:rsidRPr="00BC35AB">
        <w:rPr>
          <w:rFonts w:ascii="Arial" w:eastAsiaTheme="minorEastAsia" w:hAnsi="Arial" w:cs="Arial"/>
          <w:sz w:val="22"/>
          <w:szCs w:val="22"/>
        </w:rPr>
        <w:t>Overnight camping is available on the fairgrounds facility and must be coordinated in advance with the Fairgrounds and the INWC. Fairgrounds camping fees may apply.</w:t>
      </w:r>
    </w:p>
    <w:p w14:paraId="37C3C409" w14:textId="7F4C948B" w:rsidR="6E5C954B" w:rsidRPr="00BC35AB" w:rsidRDefault="6E5C954B" w:rsidP="6E5C954B">
      <w:pPr>
        <w:pStyle w:val="ListParagraph"/>
        <w:numPr>
          <w:ilvl w:val="0"/>
          <w:numId w:val="1"/>
        </w:numPr>
        <w:rPr>
          <w:rFonts w:asciiTheme="minorHAnsi" w:eastAsiaTheme="minorEastAsia" w:hAnsiTheme="minorHAnsi" w:cstheme="minorBidi"/>
          <w:sz w:val="22"/>
          <w:szCs w:val="22"/>
        </w:rPr>
      </w:pPr>
      <w:r w:rsidRPr="00BC35AB">
        <w:rPr>
          <w:rFonts w:ascii="Arial" w:eastAsiaTheme="minorEastAsia" w:hAnsi="Arial" w:cs="Arial"/>
          <w:sz w:val="22"/>
          <w:szCs w:val="22"/>
        </w:rPr>
        <w:t>Vehicles parked in fire lanes may be towed if ordered by the fairgrounds or the fire department. Attempts will</w:t>
      </w:r>
      <w:r w:rsidRPr="00BC35AB">
        <w:rPr>
          <w:rFonts w:asciiTheme="minorHAnsi" w:eastAsiaTheme="minorEastAsia" w:hAnsiTheme="minorHAnsi" w:cstheme="minorBidi"/>
          <w:sz w:val="22"/>
          <w:szCs w:val="22"/>
        </w:rPr>
        <w:t xml:space="preserve"> </w:t>
      </w:r>
      <w:r w:rsidRPr="00BC35AB">
        <w:rPr>
          <w:rFonts w:ascii="Arial" w:eastAsiaTheme="minorEastAsia" w:hAnsi="Arial" w:cs="Arial"/>
          <w:sz w:val="22"/>
          <w:szCs w:val="22"/>
        </w:rPr>
        <w:t>be made to notify the vehicle owner if possible.</w:t>
      </w:r>
    </w:p>
    <w:p w14:paraId="6C029715" w14:textId="1435634E" w:rsidR="00A4487B" w:rsidRPr="00BC35AB" w:rsidRDefault="00A4487B" w:rsidP="617D6C9C">
      <w:pPr>
        <w:rPr>
          <w:rFonts w:asciiTheme="minorHAnsi" w:eastAsiaTheme="minorEastAsia" w:hAnsiTheme="minorHAnsi" w:cstheme="minorBidi"/>
          <w:b/>
          <w:bCs/>
          <w:sz w:val="22"/>
          <w:szCs w:val="22"/>
        </w:rPr>
      </w:pPr>
    </w:p>
    <w:p w14:paraId="4D6A9049" w14:textId="77777777" w:rsidR="003E59A8" w:rsidRPr="00BC35AB" w:rsidRDefault="00070DEE" w:rsidP="00BC35AB">
      <w:pPr>
        <w:spacing w:line="276" w:lineRule="auto"/>
        <w:rPr>
          <w:rFonts w:ascii="Arial" w:eastAsiaTheme="minorEastAsia" w:hAnsi="Arial" w:cs="Arial"/>
          <w:b/>
          <w:bCs/>
          <w:sz w:val="22"/>
          <w:szCs w:val="22"/>
        </w:rPr>
      </w:pPr>
      <w:r w:rsidRPr="00BC35AB">
        <w:rPr>
          <w:rFonts w:ascii="Arial" w:eastAsiaTheme="minorEastAsia" w:hAnsi="Arial" w:cs="Arial"/>
          <w:b/>
          <w:bCs/>
          <w:sz w:val="22"/>
          <w:szCs w:val="22"/>
        </w:rPr>
        <w:t xml:space="preserve">Local Regulation Compliance: </w:t>
      </w:r>
    </w:p>
    <w:p w14:paraId="48BD3CC6" w14:textId="1E16027F" w:rsidR="00A4487B" w:rsidRPr="00BC35AB" w:rsidRDefault="00070DEE" w:rsidP="617D6C9C">
      <w:pPr>
        <w:rPr>
          <w:rFonts w:ascii="Arial" w:eastAsiaTheme="minorEastAsia" w:hAnsi="Arial" w:cs="Arial"/>
          <w:sz w:val="22"/>
          <w:szCs w:val="22"/>
        </w:rPr>
      </w:pPr>
      <w:r w:rsidRPr="00BC35AB">
        <w:rPr>
          <w:rFonts w:ascii="Arial" w:eastAsiaTheme="minorEastAsia" w:hAnsi="Arial" w:cs="Arial"/>
          <w:sz w:val="22"/>
          <w:szCs w:val="22"/>
        </w:rPr>
        <w:t xml:space="preserve">All exhibits must fully comply with any applicable city, county, state and federal </w:t>
      </w:r>
      <w:r w:rsidR="00AB7FA6" w:rsidRPr="00BC35AB">
        <w:rPr>
          <w:rFonts w:ascii="Arial" w:eastAsiaTheme="minorEastAsia" w:hAnsi="Arial" w:cs="Arial"/>
          <w:sz w:val="22"/>
          <w:szCs w:val="22"/>
        </w:rPr>
        <w:t>ordinances and</w:t>
      </w:r>
      <w:r w:rsidRPr="00BC35AB">
        <w:rPr>
          <w:rFonts w:ascii="Arial" w:eastAsiaTheme="minorEastAsia" w:hAnsi="Arial" w:cs="Arial"/>
          <w:sz w:val="22"/>
          <w:szCs w:val="22"/>
        </w:rPr>
        <w:t xml:space="preserve"> regulations. All necessary licenses, inspections and/or permits required by law for the installation or operation of an exhibitor’s display shall be</w:t>
      </w:r>
      <w:r w:rsidR="0041457E" w:rsidRPr="00BC35AB">
        <w:rPr>
          <w:rFonts w:ascii="Arial" w:eastAsiaTheme="minorEastAsia" w:hAnsi="Arial" w:cs="Arial"/>
          <w:sz w:val="22"/>
          <w:szCs w:val="22"/>
        </w:rPr>
        <w:t xml:space="preserve"> </w:t>
      </w:r>
      <w:r w:rsidR="00A4487B" w:rsidRPr="00BC35AB">
        <w:rPr>
          <w:rFonts w:ascii="Arial" w:eastAsiaTheme="minorEastAsia" w:hAnsi="Arial" w:cs="Arial"/>
          <w:sz w:val="22"/>
          <w:szCs w:val="22"/>
        </w:rPr>
        <w:t xml:space="preserve">obtained by the exhibitor at the exhibitor's expense prior to the opening of </w:t>
      </w:r>
      <w:r w:rsidR="00AD6782" w:rsidRPr="00BC35AB">
        <w:rPr>
          <w:rFonts w:ascii="Arial" w:eastAsiaTheme="minorEastAsia" w:hAnsi="Arial" w:cs="Arial"/>
          <w:sz w:val="22"/>
          <w:szCs w:val="22"/>
        </w:rPr>
        <w:t>the Show</w:t>
      </w:r>
      <w:r w:rsidR="00A4487B" w:rsidRPr="00BC35AB">
        <w:rPr>
          <w:rFonts w:ascii="Arial" w:eastAsiaTheme="minorEastAsia" w:hAnsi="Arial" w:cs="Arial"/>
          <w:sz w:val="22"/>
          <w:szCs w:val="22"/>
        </w:rPr>
        <w:t>.</w:t>
      </w:r>
    </w:p>
    <w:p w14:paraId="01BF9022" w14:textId="21E0629C" w:rsidR="00AB7FA6" w:rsidRPr="00BC35AB" w:rsidRDefault="00070DEE" w:rsidP="617D6C9C">
      <w:pPr>
        <w:pStyle w:val="ListParagraph"/>
        <w:numPr>
          <w:ilvl w:val="0"/>
          <w:numId w:val="4"/>
        </w:numPr>
        <w:rPr>
          <w:rFonts w:ascii="Arial" w:eastAsiaTheme="minorEastAsia" w:hAnsi="Arial" w:cs="Arial"/>
          <w:sz w:val="22"/>
          <w:szCs w:val="22"/>
        </w:rPr>
      </w:pPr>
      <w:r w:rsidRPr="00BC35AB">
        <w:rPr>
          <w:rFonts w:ascii="Arial" w:eastAsiaTheme="minorEastAsia" w:hAnsi="Arial" w:cs="Arial"/>
          <w:sz w:val="22"/>
          <w:szCs w:val="22"/>
        </w:rPr>
        <w:t>All decoration must be fire retardant</w:t>
      </w:r>
      <w:r w:rsidRPr="00BC35AB">
        <w:rPr>
          <w:rFonts w:ascii="Arial" w:eastAsiaTheme="minorEastAsia" w:hAnsi="Arial" w:cs="Arial"/>
          <w:b/>
          <w:bCs/>
          <w:sz w:val="22"/>
          <w:szCs w:val="22"/>
        </w:rPr>
        <w:t xml:space="preserve">. </w:t>
      </w:r>
      <w:r w:rsidRPr="00BC35AB">
        <w:rPr>
          <w:rFonts w:ascii="Arial" w:eastAsiaTheme="minorEastAsia" w:hAnsi="Arial" w:cs="Arial"/>
          <w:sz w:val="22"/>
          <w:szCs w:val="22"/>
        </w:rPr>
        <w:t xml:space="preserve">Spokane Valley Fire regulations must be adhered to, and each exhibitor is responsible for seeing that their display meets with the fire marshal's regulations and </w:t>
      </w:r>
      <w:r w:rsidR="0041457E" w:rsidRPr="00BC35AB">
        <w:rPr>
          <w:rFonts w:ascii="Arial" w:eastAsiaTheme="minorEastAsia" w:hAnsi="Arial" w:cs="Arial"/>
          <w:sz w:val="22"/>
          <w:szCs w:val="22"/>
        </w:rPr>
        <w:t>approval</w:t>
      </w:r>
      <w:r w:rsidRPr="00BC35AB">
        <w:rPr>
          <w:rFonts w:ascii="Arial" w:eastAsiaTheme="minorEastAsia" w:hAnsi="Arial" w:cs="Arial"/>
          <w:sz w:val="22"/>
          <w:szCs w:val="22"/>
        </w:rPr>
        <w:t>. Non-compliant decorations may be removed at the fire marshal's request.</w:t>
      </w:r>
    </w:p>
    <w:p w14:paraId="37843C09" w14:textId="46D533E5" w:rsidR="00AB7FA6" w:rsidRPr="00BC35AB" w:rsidRDefault="617D6C9C" w:rsidP="617D6C9C">
      <w:pPr>
        <w:pStyle w:val="ListParagraph"/>
        <w:numPr>
          <w:ilvl w:val="0"/>
          <w:numId w:val="4"/>
        </w:numPr>
        <w:rPr>
          <w:rFonts w:ascii="Arial" w:eastAsiaTheme="minorEastAsia" w:hAnsi="Arial" w:cs="Arial"/>
          <w:sz w:val="22"/>
          <w:szCs w:val="22"/>
        </w:rPr>
      </w:pPr>
      <w:r w:rsidRPr="00BC35AB">
        <w:rPr>
          <w:rFonts w:ascii="Arial" w:eastAsiaTheme="minorEastAsia" w:hAnsi="Arial" w:cs="Arial"/>
          <w:sz w:val="22"/>
          <w:szCs w:val="22"/>
        </w:rPr>
        <w:t>All components requiring electricity must be compliant with Spokane County Electrical code. The exhibitor is responsible for obtaining electrical permits for their occupied space prior to the event. Failure of permit or electrical inspection may result in removal of non-compliant electrical components, as directed by the electrical inspector.</w:t>
      </w:r>
    </w:p>
    <w:p w14:paraId="6B17DA13" w14:textId="06742C30" w:rsidR="00AB7FA6" w:rsidRPr="00BC35AB" w:rsidRDefault="617D6C9C" w:rsidP="617D6C9C">
      <w:pPr>
        <w:pStyle w:val="ListParagraph"/>
        <w:numPr>
          <w:ilvl w:val="0"/>
          <w:numId w:val="4"/>
        </w:numPr>
        <w:rPr>
          <w:rFonts w:ascii="Arial" w:eastAsiaTheme="minorEastAsia" w:hAnsi="Arial" w:cs="Arial"/>
          <w:sz w:val="22"/>
          <w:szCs w:val="22"/>
        </w:rPr>
      </w:pPr>
      <w:r w:rsidRPr="00BC35AB">
        <w:rPr>
          <w:rFonts w:ascii="Arial" w:eastAsiaTheme="minorEastAsia" w:hAnsi="Arial" w:cs="Arial"/>
          <w:sz w:val="22"/>
          <w:szCs w:val="22"/>
        </w:rPr>
        <w:t>Vendors must comply with any Spokane County Fairgrounds rules or requests while occupying their facility.</w:t>
      </w:r>
    </w:p>
    <w:p w14:paraId="3AE8027F" w14:textId="3279CC99" w:rsidR="00AB7FA6" w:rsidRPr="00BC35AB" w:rsidRDefault="617D6C9C" w:rsidP="617D6C9C">
      <w:pPr>
        <w:pStyle w:val="ListParagraph"/>
        <w:numPr>
          <w:ilvl w:val="0"/>
          <w:numId w:val="4"/>
        </w:numPr>
        <w:rPr>
          <w:rFonts w:ascii="Arial" w:eastAsiaTheme="minorEastAsia" w:hAnsi="Arial" w:cs="Arial"/>
          <w:sz w:val="22"/>
          <w:szCs w:val="22"/>
        </w:rPr>
      </w:pPr>
      <w:r w:rsidRPr="00BC35AB">
        <w:rPr>
          <w:rFonts w:ascii="Arial" w:eastAsiaTheme="minorEastAsia" w:hAnsi="Arial" w:cs="Arial"/>
          <w:sz w:val="22"/>
          <w:szCs w:val="22"/>
        </w:rPr>
        <w:t>All food booths and products must be in full compliance with any applicable food safety regulations and permits. Non-compliant food products may be removed at the Department of Health’s request.</w:t>
      </w:r>
    </w:p>
    <w:p w14:paraId="4452F0A2" w14:textId="6908D9BE" w:rsidR="00AB7FA6" w:rsidRPr="00BC35AB" w:rsidRDefault="00AB7FA6" w:rsidP="617D6C9C">
      <w:pPr>
        <w:rPr>
          <w:rFonts w:ascii="Arial" w:eastAsiaTheme="minorEastAsia" w:hAnsi="Arial" w:cs="Arial"/>
          <w:sz w:val="22"/>
          <w:szCs w:val="22"/>
        </w:rPr>
      </w:pPr>
    </w:p>
    <w:p w14:paraId="1B5BFE3D" w14:textId="77777777" w:rsidR="003E59A8" w:rsidRPr="00BC35AB" w:rsidRDefault="00AB7FA6" w:rsidP="00BC35AB">
      <w:pPr>
        <w:spacing w:line="276" w:lineRule="auto"/>
        <w:rPr>
          <w:rFonts w:ascii="Arial" w:eastAsiaTheme="minorEastAsia" w:hAnsi="Arial" w:cs="Arial"/>
          <w:b/>
          <w:bCs/>
          <w:sz w:val="22"/>
          <w:szCs w:val="22"/>
        </w:rPr>
      </w:pPr>
      <w:r w:rsidRPr="00BC35AB">
        <w:rPr>
          <w:rFonts w:ascii="Arial" w:eastAsiaTheme="minorEastAsia" w:hAnsi="Arial" w:cs="Arial"/>
          <w:b/>
          <w:bCs/>
          <w:sz w:val="22"/>
          <w:szCs w:val="22"/>
        </w:rPr>
        <w:t>Insurance:</w:t>
      </w:r>
    </w:p>
    <w:p w14:paraId="25FFEEF6" w14:textId="33561863" w:rsidR="00AB7FA6" w:rsidRPr="00BC35AB" w:rsidRDefault="00AB7FA6" w:rsidP="617D6C9C">
      <w:pPr>
        <w:rPr>
          <w:rFonts w:ascii="Arial" w:eastAsiaTheme="minorEastAsia" w:hAnsi="Arial" w:cs="Arial"/>
          <w:sz w:val="22"/>
          <w:szCs w:val="22"/>
        </w:rPr>
      </w:pPr>
      <w:r w:rsidRPr="00BC35AB">
        <w:rPr>
          <w:rFonts w:ascii="Arial" w:eastAsiaTheme="minorEastAsia" w:hAnsi="Arial" w:cs="Arial"/>
          <w:sz w:val="22"/>
          <w:szCs w:val="22"/>
        </w:rPr>
        <w:t>Upon execution of the Agreement and prior to the Vendors set up at the Big Horn Show it is advised that the Vendor carry commercial general liability insurance on ISO for CG 0001 (or substitute form providing equivalent coverage). Any uninsured expenses, resulting from the exhibitor’s participation, incurred during the event will be the sole responsibility of the exhibitor.</w:t>
      </w:r>
    </w:p>
    <w:p w14:paraId="53311E7D" w14:textId="6D9C0E62" w:rsidR="00AB7FA6" w:rsidRPr="00BC35AB" w:rsidRDefault="00AB7FA6" w:rsidP="617D6C9C">
      <w:pPr>
        <w:rPr>
          <w:rFonts w:ascii="Arial" w:eastAsiaTheme="minorEastAsia" w:hAnsi="Arial" w:cs="Arial"/>
          <w:sz w:val="22"/>
          <w:szCs w:val="22"/>
        </w:rPr>
      </w:pPr>
    </w:p>
    <w:p w14:paraId="624E0F38" w14:textId="77777777" w:rsidR="003E59A8" w:rsidRPr="00BC35AB" w:rsidRDefault="0070197B" w:rsidP="00BC35AB">
      <w:pPr>
        <w:spacing w:line="276" w:lineRule="auto"/>
        <w:rPr>
          <w:rFonts w:ascii="Arial" w:eastAsiaTheme="minorEastAsia" w:hAnsi="Arial" w:cs="Arial"/>
          <w:b/>
          <w:bCs/>
          <w:sz w:val="22"/>
          <w:szCs w:val="22"/>
        </w:rPr>
      </w:pPr>
      <w:r w:rsidRPr="00BC35AB">
        <w:rPr>
          <w:rFonts w:ascii="Arial" w:eastAsiaTheme="minorEastAsia" w:hAnsi="Arial" w:cs="Arial"/>
          <w:b/>
          <w:bCs/>
          <w:sz w:val="22"/>
          <w:szCs w:val="22"/>
        </w:rPr>
        <w:t xml:space="preserve">Hold Harmless Agreement: </w:t>
      </w:r>
    </w:p>
    <w:p w14:paraId="20257AE5" w14:textId="0C2E2BAC" w:rsidR="00AB7FA6" w:rsidRPr="00BC35AB" w:rsidRDefault="00A4487B" w:rsidP="617D6C9C">
      <w:pPr>
        <w:rPr>
          <w:rFonts w:ascii="Arial" w:eastAsiaTheme="minorEastAsia" w:hAnsi="Arial" w:cs="Arial"/>
          <w:sz w:val="22"/>
          <w:szCs w:val="22"/>
        </w:rPr>
      </w:pPr>
      <w:r w:rsidRPr="00BC35AB">
        <w:rPr>
          <w:rFonts w:ascii="Arial" w:eastAsiaTheme="minorEastAsia" w:hAnsi="Arial" w:cs="Arial"/>
          <w:sz w:val="22"/>
          <w:szCs w:val="22"/>
        </w:rPr>
        <w:t xml:space="preserve">Exhibitor agrees to indemnify and hold harmless INWC and its agents against all claims, fees, loses, suits, damages, </w:t>
      </w:r>
      <w:r w:rsidR="00574C77" w:rsidRPr="00BC35AB">
        <w:rPr>
          <w:rFonts w:ascii="Arial" w:eastAsiaTheme="minorEastAsia" w:hAnsi="Arial" w:cs="Arial"/>
          <w:sz w:val="22"/>
          <w:szCs w:val="22"/>
        </w:rPr>
        <w:t>judgments</w:t>
      </w:r>
      <w:r w:rsidR="0041457E" w:rsidRPr="00BC35AB">
        <w:rPr>
          <w:rFonts w:ascii="Arial" w:eastAsiaTheme="minorEastAsia" w:hAnsi="Arial" w:cs="Arial"/>
          <w:sz w:val="22"/>
          <w:szCs w:val="22"/>
        </w:rPr>
        <w:t xml:space="preserve"> </w:t>
      </w:r>
      <w:r w:rsidRPr="00BC35AB">
        <w:rPr>
          <w:rFonts w:ascii="Arial" w:eastAsiaTheme="minorEastAsia" w:hAnsi="Arial" w:cs="Arial"/>
          <w:sz w:val="22"/>
          <w:szCs w:val="22"/>
        </w:rPr>
        <w:t xml:space="preserve">expense, costs, and charges of any kind resulting from Exhibitor's occupancy of the exhibit space or its environs, for any reason or </w:t>
      </w:r>
      <w:r w:rsidR="00AB7FA6" w:rsidRPr="00BC35AB">
        <w:rPr>
          <w:rFonts w:ascii="Arial" w:eastAsiaTheme="minorEastAsia" w:hAnsi="Arial" w:cs="Arial"/>
          <w:sz w:val="22"/>
          <w:szCs w:val="22"/>
        </w:rPr>
        <w:t>resulting from</w:t>
      </w:r>
      <w:r w:rsidRPr="00BC35AB">
        <w:rPr>
          <w:rFonts w:ascii="Arial" w:eastAsiaTheme="minorEastAsia" w:hAnsi="Arial" w:cs="Arial"/>
          <w:sz w:val="22"/>
          <w:szCs w:val="22"/>
        </w:rPr>
        <w:t xml:space="preserve"> personal injuries, death, property damages or any other cause sustained by the exhibitor, or its officers/agents. </w:t>
      </w:r>
    </w:p>
    <w:p w14:paraId="6D127337" w14:textId="1D2B16A3" w:rsidR="00AB7FA6" w:rsidRPr="00BC35AB" w:rsidRDefault="00A4487B" w:rsidP="617D6C9C">
      <w:pPr>
        <w:pStyle w:val="ListParagraph"/>
        <w:numPr>
          <w:ilvl w:val="0"/>
          <w:numId w:val="3"/>
        </w:numPr>
        <w:rPr>
          <w:rFonts w:ascii="Arial" w:eastAsiaTheme="minorEastAsia" w:hAnsi="Arial" w:cs="Arial"/>
          <w:sz w:val="22"/>
          <w:szCs w:val="22"/>
        </w:rPr>
      </w:pPr>
      <w:r w:rsidRPr="00BC35AB">
        <w:rPr>
          <w:rFonts w:ascii="Arial" w:eastAsiaTheme="minorEastAsia" w:hAnsi="Arial" w:cs="Arial"/>
          <w:sz w:val="22"/>
          <w:szCs w:val="22"/>
        </w:rPr>
        <w:t xml:space="preserve">The Big Horn Outdoor Adventure </w:t>
      </w:r>
      <w:r w:rsidR="0013736D" w:rsidRPr="00BC35AB">
        <w:rPr>
          <w:rFonts w:ascii="Arial" w:eastAsiaTheme="minorEastAsia" w:hAnsi="Arial" w:cs="Arial"/>
          <w:sz w:val="22"/>
          <w:szCs w:val="22"/>
        </w:rPr>
        <w:t>Show is not liable for</w:t>
      </w:r>
      <w:r w:rsidRPr="00BC35AB">
        <w:rPr>
          <w:rFonts w:ascii="Arial" w:eastAsiaTheme="minorEastAsia" w:hAnsi="Arial" w:cs="Arial"/>
          <w:sz w:val="22"/>
          <w:szCs w:val="22"/>
        </w:rPr>
        <w:t xml:space="preserve"> theft, damage, lost articles, etc. We will provide contracted security services through the fairgrounds 24 hours a day beginning at 9</w:t>
      </w:r>
      <w:r w:rsidR="00AF6138" w:rsidRPr="00BC35AB">
        <w:rPr>
          <w:rFonts w:ascii="Arial" w:eastAsiaTheme="minorEastAsia" w:hAnsi="Arial" w:cs="Arial"/>
          <w:sz w:val="22"/>
          <w:szCs w:val="22"/>
        </w:rPr>
        <w:t>am</w:t>
      </w:r>
      <w:r w:rsidRPr="00BC35AB">
        <w:rPr>
          <w:rFonts w:ascii="Arial" w:eastAsiaTheme="minorEastAsia" w:hAnsi="Arial" w:cs="Arial"/>
          <w:sz w:val="22"/>
          <w:szCs w:val="22"/>
        </w:rPr>
        <w:t xml:space="preserve"> Tuesday</w:t>
      </w:r>
      <w:r w:rsidR="00D727AE" w:rsidRPr="00BC35AB">
        <w:rPr>
          <w:rFonts w:ascii="Arial" w:eastAsiaTheme="minorEastAsia" w:hAnsi="Arial" w:cs="Arial"/>
          <w:sz w:val="22"/>
          <w:szCs w:val="22"/>
        </w:rPr>
        <w:t xml:space="preserve"> before the show and ending at 12</w:t>
      </w:r>
      <w:r w:rsidR="008247CA" w:rsidRPr="00BC35AB">
        <w:rPr>
          <w:rFonts w:ascii="Arial" w:eastAsiaTheme="minorEastAsia" w:hAnsi="Arial" w:cs="Arial"/>
          <w:sz w:val="22"/>
          <w:szCs w:val="22"/>
        </w:rPr>
        <w:t>am</w:t>
      </w:r>
      <w:r w:rsidRPr="00BC35AB">
        <w:rPr>
          <w:rFonts w:ascii="Arial" w:eastAsiaTheme="minorEastAsia" w:hAnsi="Arial" w:cs="Arial"/>
          <w:sz w:val="22"/>
          <w:szCs w:val="22"/>
        </w:rPr>
        <w:t xml:space="preserve"> </w:t>
      </w:r>
      <w:r w:rsidR="0013736D" w:rsidRPr="00BC35AB">
        <w:rPr>
          <w:rFonts w:ascii="Arial" w:eastAsiaTheme="minorEastAsia" w:hAnsi="Arial" w:cs="Arial"/>
          <w:sz w:val="22"/>
          <w:szCs w:val="22"/>
        </w:rPr>
        <w:t>Monday following</w:t>
      </w:r>
      <w:r w:rsidRPr="00BC35AB">
        <w:rPr>
          <w:rFonts w:ascii="Arial" w:eastAsiaTheme="minorEastAsia" w:hAnsi="Arial" w:cs="Arial"/>
          <w:sz w:val="22"/>
          <w:szCs w:val="22"/>
        </w:rPr>
        <w:t xml:space="preserve"> the show.</w:t>
      </w:r>
    </w:p>
    <w:p w14:paraId="76FD6E28" w14:textId="704486BA" w:rsidR="00AB7FA6" w:rsidRPr="00BC35AB" w:rsidRDefault="007F3C08" w:rsidP="617D6C9C">
      <w:pPr>
        <w:pStyle w:val="ListParagraph"/>
        <w:numPr>
          <w:ilvl w:val="0"/>
          <w:numId w:val="3"/>
        </w:numPr>
        <w:rPr>
          <w:rFonts w:ascii="Arial" w:eastAsiaTheme="minorEastAsia" w:hAnsi="Arial" w:cs="Arial"/>
          <w:sz w:val="22"/>
          <w:szCs w:val="22"/>
        </w:rPr>
      </w:pPr>
      <w:r w:rsidRPr="00BC35AB">
        <w:rPr>
          <w:rFonts w:ascii="Arial" w:eastAsiaTheme="minorEastAsia" w:hAnsi="Arial" w:cs="Arial"/>
          <w:sz w:val="22"/>
          <w:szCs w:val="22"/>
        </w:rPr>
        <w:t>In the event an Exhibitor defaults on any of the terms and regulations contained in this agreement, and as a result the INWC</w:t>
      </w:r>
      <w:r w:rsidR="0013736D" w:rsidRPr="00BC35AB">
        <w:rPr>
          <w:rFonts w:ascii="Arial" w:eastAsiaTheme="minorEastAsia" w:hAnsi="Arial" w:cs="Arial"/>
          <w:sz w:val="22"/>
          <w:szCs w:val="22"/>
        </w:rPr>
        <w:t xml:space="preserve"> must employ </w:t>
      </w:r>
      <w:r w:rsidRPr="00BC35AB">
        <w:rPr>
          <w:rFonts w:ascii="Arial" w:eastAsiaTheme="minorEastAsia" w:hAnsi="Arial" w:cs="Arial"/>
          <w:sz w:val="22"/>
          <w:szCs w:val="22"/>
        </w:rPr>
        <w:t>attorneys</w:t>
      </w:r>
      <w:r w:rsidR="00765378" w:rsidRPr="00BC35AB">
        <w:rPr>
          <w:rFonts w:ascii="Arial" w:eastAsiaTheme="minorEastAsia" w:hAnsi="Arial" w:cs="Arial"/>
          <w:sz w:val="22"/>
          <w:szCs w:val="22"/>
        </w:rPr>
        <w:t>, the exhibitor</w:t>
      </w:r>
      <w:r w:rsidRPr="00BC35AB">
        <w:rPr>
          <w:rFonts w:ascii="Arial" w:eastAsiaTheme="minorEastAsia" w:hAnsi="Arial" w:cs="Arial"/>
          <w:sz w:val="22"/>
          <w:szCs w:val="22"/>
        </w:rPr>
        <w:t xml:space="preserve"> shall reimburse INWC for attorney's fees.</w:t>
      </w:r>
    </w:p>
    <w:p w14:paraId="0F9083A6" w14:textId="459A7789" w:rsidR="00AB7FA6" w:rsidRPr="00BC35AB" w:rsidRDefault="00AB7FA6" w:rsidP="617D6C9C">
      <w:pPr>
        <w:rPr>
          <w:rFonts w:ascii="Arial" w:eastAsiaTheme="minorEastAsia" w:hAnsi="Arial" w:cs="Arial"/>
          <w:sz w:val="22"/>
          <w:szCs w:val="22"/>
        </w:rPr>
      </w:pPr>
    </w:p>
    <w:p w14:paraId="1A344B91" w14:textId="77777777" w:rsidR="003E59A8" w:rsidRPr="00BC35AB" w:rsidRDefault="007F3C08" w:rsidP="00BC35AB">
      <w:pPr>
        <w:spacing w:line="276" w:lineRule="auto"/>
        <w:rPr>
          <w:rFonts w:ascii="Arial" w:eastAsiaTheme="minorEastAsia" w:hAnsi="Arial" w:cs="Arial"/>
          <w:b/>
          <w:bCs/>
          <w:sz w:val="22"/>
          <w:szCs w:val="22"/>
        </w:rPr>
      </w:pPr>
      <w:r w:rsidRPr="00BC35AB">
        <w:rPr>
          <w:rFonts w:ascii="Arial" w:eastAsiaTheme="minorEastAsia" w:hAnsi="Arial" w:cs="Arial"/>
          <w:b/>
          <w:bCs/>
          <w:sz w:val="22"/>
          <w:szCs w:val="22"/>
        </w:rPr>
        <w:t>Right of Removal</w:t>
      </w:r>
      <w:r w:rsidR="00765378" w:rsidRPr="00BC35AB">
        <w:rPr>
          <w:rFonts w:ascii="Arial" w:eastAsiaTheme="minorEastAsia" w:hAnsi="Arial" w:cs="Arial"/>
          <w:b/>
          <w:bCs/>
          <w:sz w:val="22"/>
          <w:szCs w:val="22"/>
        </w:rPr>
        <w:t xml:space="preserve">: </w:t>
      </w:r>
    </w:p>
    <w:p w14:paraId="5DAB6C7B" w14:textId="33352E0C" w:rsidR="00AB7FA6" w:rsidRPr="00BC35AB" w:rsidRDefault="00765378" w:rsidP="617D6C9C">
      <w:pPr>
        <w:rPr>
          <w:rFonts w:ascii="Arial" w:eastAsiaTheme="minorEastAsia" w:hAnsi="Arial" w:cs="Arial"/>
          <w:sz w:val="22"/>
          <w:szCs w:val="22"/>
        </w:rPr>
      </w:pPr>
      <w:r w:rsidRPr="00BC35AB">
        <w:rPr>
          <w:rFonts w:ascii="Arial" w:eastAsiaTheme="minorEastAsia" w:hAnsi="Arial" w:cs="Arial"/>
          <w:sz w:val="22"/>
          <w:szCs w:val="22"/>
        </w:rPr>
        <w:t>The</w:t>
      </w:r>
      <w:r w:rsidR="007F3C08" w:rsidRPr="00BC35AB">
        <w:rPr>
          <w:rFonts w:ascii="Arial" w:eastAsiaTheme="minorEastAsia" w:hAnsi="Arial" w:cs="Arial"/>
          <w:sz w:val="22"/>
          <w:szCs w:val="22"/>
        </w:rPr>
        <w:t xml:space="preserve"> INWC reserves the right to void</w:t>
      </w:r>
      <w:r w:rsidR="0041457E" w:rsidRPr="00BC35AB">
        <w:rPr>
          <w:rFonts w:ascii="Arial" w:eastAsiaTheme="minorEastAsia" w:hAnsi="Arial" w:cs="Arial"/>
          <w:b/>
          <w:bCs/>
          <w:sz w:val="22"/>
          <w:szCs w:val="22"/>
        </w:rPr>
        <w:t xml:space="preserve"> </w:t>
      </w:r>
      <w:r w:rsidR="007F3C08" w:rsidRPr="00BC35AB">
        <w:rPr>
          <w:rFonts w:ascii="Arial" w:eastAsiaTheme="minorEastAsia" w:hAnsi="Arial" w:cs="Arial"/>
          <w:sz w:val="22"/>
          <w:szCs w:val="22"/>
        </w:rPr>
        <w:t xml:space="preserve">this contract, for cause, and refund the Exhibitor's payment. Refunds will not exceed the amount paid directly to the INWC at the time of </w:t>
      </w:r>
      <w:r w:rsidRPr="00BC35AB">
        <w:rPr>
          <w:rFonts w:ascii="Arial" w:eastAsiaTheme="minorEastAsia" w:hAnsi="Arial" w:cs="Arial"/>
          <w:sz w:val="22"/>
          <w:szCs w:val="22"/>
        </w:rPr>
        <w:t>revocation.</w:t>
      </w:r>
      <w:r w:rsidR="007F3C08" w:rsidRPr="00BC35AB">
        <w:rPr>
          <w:rFonts w:ascii="Arial" w:eastAsiaTheme="minorEastAsia" w:hAnsi="Arial" w:cs="Arial"/>
          <w:sz w:val="22"/>
          <w:szCs w:val="22"/>
        </w:rPr>
        <w:t xml:space="preserve"> However, failure to fulfil Exhibitor </w:t>
      </w:r>
      <w:r w:rsidR="0041457E" w:rsidRPr="00BC35AB">
        <w:rPr>
          <w:rFonts w:ascii="Arial" w:eastAsiaTheme="minorEastAsia" w:hAnsi="Arial" w:cs="Arial"/>
          <w:sz w:val="22"/>
          <w:szCs w:val="22"/>
        </w:rPr>
        <w:t xml:space="preserve">obligations may result in the forfeiture of any payments made to the INWC/Big Horn Outdoor Adventure </w:t>
      </w:r>
      <w:r w:rsidR="00510D68" w:rsidRPr="00BC35AB">
        <w:rPr>
          <w:rFonts w:ascii="Arial" w:eastAsiaTheme="minorEastAsia" w:hAnsi="Arial" w:cs="Arial"/>
          <w:sz w:val="22"/>
          <w:szCs w:val="22"/>
        </w:rPr>
        <w:t>Show. All</w:t>
      </w:r>
      <w:r w:rsidR="0041457E" w:rsidRPr="00BC35AB">
        <w:rPr>
          <w:rFonts w:ascii="Arial" w:eastAsiaTheme="minorEastAsia" w:hAnsi="Arial" w:cs="Arial"/>
          <w:sz w:val="22"/>
          <w:szCs w:val="22"/>
        </w:rPr>
        <w:t xml:space="preserve"> rules governing the show will be interpreted and determined by the Show Manager. Causes for removal include but may not be limited to:</w:t>
      </w:r>
    </w:p>
    <w:p w14:paraId="21FED5C0" w14:textId="1BDA8A58" w:rsidR="00765378" w:rsidRPr="00BC35AB" w:rsidRDefault="00765378" w:rsidP="617D6C9C">
      <w:pPr>
        <w:pStyle w:val="ListParagraph"/>
        <w:numPr>
          <w:ilvl w:val="0"/>
          <w:numId w:val="2"/>
        </w:numPr>
        <w:rPr>
          <w:rFonts w:ascii="Arial" w:eastAsiaTheme="minorEastAsia" w:hAnsi="Arial" w:cs="Arial"/>
          <w:sz w:val="22"/>
          <w:szCs w:val="22"/>
        </w:rPr>
      </w:pPr>
      <w:r w:rsidRPr="00BC35AB">
        <w:rPr>
          <w:rFonts w:ascii="Arial" w:eastAsiaTheme="minorEastAsia" w:hAnsi="Arial" w:cs="Arial"/>
          <w:sz w:val="22"/>
          <w:szCs w:val="22"/>
        </w:rPr>
        <w:t>Exhibits not promoting</w:t>
      </w:r>
      <w:r w:rsidR="007F3C08" w:rsidRPr="00BC35AB">
        <w:rPr>
          <w:rFonts w:ascii="Arial" w:eastAsiaTheme="minorEastAsia" w:hAnsi="Arial" w:cs="Arial"/>
          <w:sz w:val="22"/>
          <w:szCs w:val="22"/>
        </w:rPr>
        <w:t xml:space="preserve"> purposes/products listed in the Exhibitor’s contract.</w:t>
      </w:r>
    </w:p>
    <w:p w14:paraId="21B4719D" w14:textId="62055937" w:rsidR="617D6C9C" w:rsidRPr="00BC35AB" w:rsidRDefault="617D6C9C" w:rsidP="617D6C9C">
      <w:pPr>
        <w:pStyle w:val="ListParagraph"/>
        <w:numPr>
          <w:ilvl w:val="0"/>
          <w:numId w:val="2"/>
        </w:numPr>
        <w:rPr>
          <w:rFonts w:ascii="Arial" w:eastAsiaTheme="minorEastAsia" w:hAnsi="Arial" w:cs="Arial"/>
          <w:sz w:val="22"/>
          <w:szCs w:val="22"/>
        </w:rPr>
      </w:pPr>
      <w:r w:rsidRPr="00BC35AB">
        <w:rPr>
          <w:rFonts w:ascii="Arial" w:eastAsiaTheme="minorEastAsia" w:hAnsi="Arial" w:cs="Arial"/>
          <w:sz w:val="22"/>
          <w:szCs w:val="22"/>
        </w:rPr>
        <w:t>Inappropriate conduct - The Big Horn Show is a family event that maintains a professional, welcoming atmosphere.</w:t>
      </w:r>
    </w:p>
    <w:p w14:paraId="719479DA" w14:textId="34946BC4" w:rsidR="617D6C9C" w:rsidRPr="00BC35AB" w:rsidRDefault="617D6C9C" w:rsidP="617D6C9C">
      <w:pPr>
        <w:pStyle w:val="ListParagraph"/>
        <w:numPr>
          <w:ilvl w:val="0"/>
          <w:numId w:val="2"/>
        </w:numPr>
        <w:rPr>
          <w:rFonts w:ascii="Arial" w:eastAsiaTheme="minorEastAsia" w:hAnsi="Arial" w:cs="Arial"/>
          <w:sz w:val="22"/>
          <w:szCs w:val="22"/>
        </w:rPr>
      </w:pPr>
      <w:r w:rsidRPr="00BC35AB">
        <w:rPr>
          <w:rFonts w:ascii="Arial" w:eastAsiaTheme="minorEastAsia" w:hAnsi="Arial" w:cs="Arial"/>
          <w:sz w:val="22"/>
          <w:szCs w:val="22"/>
        </w:rPr>
        <w:t>Failure to comply with the above-listed regulations.</w:t>
      </w:r>
    </w:p>
    <w:p w14:paraId="3DE31225" w14:textId="19DFD634" w:rsidR="617D6C9C" w:rsidRPr="00BC35AB" w:rsidRDefault="617D6C9C" w:rsidP="617D6C9C">
      <w:pPr>
        <w:rPr>
          <w:rFonts w:asciiTheme="minorHAnsi" w:eastAsiaTheme="minorEastAsia" w:hAnsiTheme="minorHAnsi" w:cstheme="minorBidi"/>
          <w:sz w:val="22"/>
          <w:szCs w:val="22"/>
        </w:rPr>
      </w:pPr>
    </w:p>
    <w:sectPr w:rsidR="617D6C9C" w:rsidRPr="00BC35AB" w:rsidSect="006925D4">
      <w:pgSz w:w="12240" w:h="15840" w:code="1"/>
      <w:pgMar w:top="446" w:right="720" w:bottom="44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23E9"/>
    <w:multiLevelType w:val="hybridMultilevel"/>
    <w:tmpl w:val="C55CE1A6"/>
    <w:lvl w:ilvl="0" w:tplc="3B76738C">
      <w:start w:val="1"/>
      <w:numFmt w:val="bullet"/>
      <w:lvlText w:val=""/>
      <w:lvlJc w:val="left"/>
      <w:pPr>
        <w:ind w:left="720" w:hanging="360"/>
      </w:pPr>
      <w:rPr>
        <w:rFonts w:ascii="Symbol" w:hAnsi="Symbol" w:hint="default"/>
      </w:rPr>
    </w:lvl>
    <w:lvl w:ilvl="1" w:tplc="612439E4">
      <w:start w:val="1"/>
      <w:numFmt w:val="bullet"/>
      <w:lvlText w:val="o"/>
      <w:lvlJc w:val="left"/>
      <w:pPr>
        <w:ind w:left="1440" w:hanging="360"/>
      </w:pPr>
      <w:rPr>
        <w:rFonts w:ascii="Courier New" w:hAnsi="Courier New" w:hint="default"/>
      </w:rPr>
    </w:lvl>
    <w:lvl w:ilvl="2" w:tplc="3996B52A">
      <w:start w:val="1"/>
      <w:numFmt w:val="bullet"/>
      <w:lvlText w:val=""/>
      <w:lvlJc w:val="left"/>
      <w:pPr>
        <w:ind w:left="2160" w:hanging="360"/>
      </w:pPr>
      <w:rPr>
        <w:rFonts w:ascii="Wingdings" w:hAnsi="Wingdings" w:hint="default"/>
      </w:rPr>
    </w:lvl>
    <w:lvl w:ilvl="3" w:tplc="A2A64B46">
      <w:start w:val="1"/>
      <w:numFmt w:val="bullet"/>
      <w:lvlText w:val=""/>
      <w:lvlJc w:val="left"/>
      <w:pPr>
        <w:ind w:left="2880" w:hanging="360"/>
      </w:pPr>
      <w:rPr>
        <w:rFonts w:ascii="Symbol" w:hAnsi="Symbol" w:hint="default"/>
      </w:rPr>
    </w:lvl>
    <w:lvl w:ilvl="4" w:tplc="09A8E4D0">
      <w:start w:val="1"/>
      <w:numFmt w:val="bullet"/>
      <w:lvlText w:val="o"/>
      <w:lvlJc w:val="left"/>
      <w:pPr>
        <w:ind w:left="3600" w:hanging="360"/>
      </w:pPr>
      <w:rPr>
        <w:rFonts w:ascii="Courier New" w:hAnsi="Courier New" w:hint="default"/>
      </w:rPr>
    </w:lvl>
    <w:lvl w:ilvl="5" w:tplc="B6488AB8">
      <w:start w:val="1"/>
      <w:numFmt w:val="bullet"/>
      <w:lvlText w:val=""/>
      <w:lvlJc w:val="left"/>
      <w:pPr>
        <w:ind w:left="4320" w:hanging="360"/>
      </w:pPr>
      <w:rPr>
        <w:rFonts w:ascii="Wingdings" w:hAnsi="Wingdings" w:hint="default"/>
      </w:rPr>
    </w:lvl>
    <w:lvl w:ilvl="6" w:tplc="49E40B10">
      <w:start w:val="1"/>
      <w:numFmt w:val="bullet"/>
      <w:lvlText w:val=""/>
      <w:lvlJc w:val="left"/>
      <w:pPr>
        <w:ind w:left="5040" w:hanging="360"/>
      </w:pPr>
      <w:rPr>
        <w:rFonts w:ascii="Symbol" w:hAnsi="Symbol" w:hint="default"/>
      </w:rPr>
    </w:lvl>
    <w:lvl w:ilvl="7" w:tplc="B82CF68C">
      <w:start w:val="1"/>
      <w:numFmt w:val="bullet"/>
      <w:lvlText w:val="o"/>
      <w:lvlJc w:val="left"/>
      <w:pPr>
        <w:ind w:left="5760" w:hanging="360"/>
      </w:pPr>
      <w:rPr>
        <w:rFonts w:ascii="Courier New" w:hAnsi="Courier New" w:hint="default"/>
      </w:rPr>
    </w:lvl>
    <w:lvl w:ilvl="8" w:tplc="F4A05E50">
      <w:start w:val="1"/>
      <w:numFmt w:val="bullet"/>
      <w:lvlText w:val=""/>
      <w:lvlJc w:val="left"/>
      <w:pPr>
        <w:ind w:left="6480" w:hanging="360"/>
      </w:pPr>
      <w:rPr>
        <w:rFonts w:ascii="Wingdings" w:hAnsi="Wingdings" w:hint="default"/>
      </w:rPr>
    </w:lvl>
  </w:abstractNum>
  <w:abstractNum w:abstractNumId="1" w15:restartNumberingAfterBreak="0">
    <w:nsid w:val="0B29F0EA"/>
    <w:multiLevelType w:val="hybridMultilevel"/>
    <w:tmpl w:val="60203D30"/>
    <w:lvl w:ilvl="0" w:tplc="AD705358">
      <w:start w:val="1"/>
      <w:numFmt w:val="bullet"/>
      <w:lvlText w:val=""/>
      <w:lvlJc w:val="left"/>
      <w:pPr>
        <w:ind w:left="720" w:hanging="360"/>
      </w:pPr>
      <w:rPr>
        <w:rFonts w:ascii="Symbol" w:hAnsi="Symbol" w:hint="default"/>
      </w:rPr>
    </w:lvl>
    <w:lvl w:ilvl="1" w:tplc="A9F80FC0">
      <w:start w:val="1"/>
      <w:numFmt w:val="bullet"/>
      <w:lvlText w:val="o"/>
      <w:lvlJc w:val="left"/>
      <w:pPr>
        <w:ind w:left="1440" w:hanging="360"/>
      </w:pPr>
      <w:rPr>
        <w:rFonts w:ascii="Courier New" w:hAnsi="Courier New" w:hint="default"/>
      </w:rPr>
    </w:lvl>
    <w:lvl w:ilvl="2" w:tplc="806A0580">
      <w:start w:val="1"/>
      <w:numFmt w:val="bullet"/>
      <w:lvlText w:val=""/>
      <w:lvlJc w:val="left"/>
      <w:pPr>
        <w:ind w:left="2160" w:hanging="360"/>
      </w:pPr>
      <w:rPr>
        <w:rFonts w:ascii="Wingdings" w:hAnsi="Wingdings" w:hint="default"/>
      </w:rPr>
    </w:lvl>
    <w:lvl w:ilvl="3" w:tplc="659C802A">
      <w:start w:val="1"/>
      <w:numFmt w:val="bullet"/>
      <w:lvlText w:val=""/>
      <w:lvlJc w:val="left"/>
      <w:pPr>
        <w:ind w:left="2880" w:hanging="360"/>
      </w:pPr>
      <w:rPr>
        <w:rFonts w:ascii="Symbol" w:hAnsi="Symbol" w:hint="default"/>
      </w:rPr>
    </w:lvl>
    <w:lvl w:ilvl="4" w:tplc="6928A700">
      <w:start w:val="1"/>
      <w:numFmt w:val="bullet"/>
      <w:lvlText w:val="o"/>
      <w:lvlJc w:val="left"/>
      <w:pPr>
        <w:ind w:left="3600" w:hanging="360"/>
      </w:pPr>
      <w:rPr>
        <w:rFonts w:ascii="Courier New" w:hAnsi="Courier New" w:hint="default"/>
      </w:rPr>
    </w:lvl>
    <w:lvl w:ilvl="5" w:tplc="27F650AA">
      <w:start w:val="1"/>
      <w:numFmt w:val="bullet"/>
      <w:lvlText w:val=""/>
      <w:lvlJc w:val="left"/>
      <w:pPr>
        <w:ind w:left="4320" w:hanging="360"/>
      </w:pPr>
      <w:rPr>
        <w:rFonts w:ascii="Wingdings" w:hAnsi="Wingdings" w:hint="default"/>
      </w:rPr>
    </w:lvl>
    <w:lvl w:ilvl="6" w:tplc="FD4C1386">
      <w:start w:val="1"/>
      <w:numFmt w:val="bullet"/>
      <w:lvlText w:val=""/>
      <w:lvlJc w:val="left"/>
      <w:pPr>
        <w:ind w:left="5040" w:hanging="360"/>
      </w:pPr>
      <w:rPr>
        <w:rFonts w:ascii="Symbol" w:hAnsi="Symbol" w:hint="default"/>
      </w:rPr>
    </w:lvl>
    <w:lvl w:ilvl="7" w:tplc="4532E232">
      <w:start w:val="1"/>
      <w:numFmt w:val="bullet"/>
      <w:lvlText w:val="o"/>
      <w:lvlJc w:val="left"/>
      <w:pPr>
        <w:ind w:left="5760" w:hanging="360"/>
      </w:pPr>
      <w:rPr>
        <w:rFonts w:ascii="Courier New" w:hAnsi="Courier New" w:hint="default"/>
      </w:rPr>
    </w:lvl>
    <w:lvl w:ilvl="8" w:tplc="4A0E71D0">
      <w:start w:val="1"/>
      <w:numFmt w:val="bullet"/>
      <w:lvlText w:val=""/>
      <w:lvlJc w:val="left"/>
      <w:pPr>
        <w:ind w:left="6480" w:hanging="360"/>
      </w:pPr>
      <w:rPr>
        <w:rFonts w:ascii="Wingdings" w:hAnsi="Wingdings" w:hint="default"/>
      </w:rPr>
    </w:lvl>
  </w:abstractNum>
  <w:abstractNum w:abstractNumId="2" w15:restartNumberingAfterBreak="0">
    <w:nsid w:val="2273CD79"/>
    <w:multiLevelType w:val="hybridMultilevel"/>
    <w:tmpl w:val="3DE2864E"/>
    <w:lvl w:ilvl="0" w:tplc="C29A3BD0">
      <w:start w:val="1"/>
      <w:numFmt w:val="bullet"/>
      <w:lvlText w:val=""/>
      <w:lvlJc w:val="left"/>
      <w:pPr>
        <w:ind w:left="720" w:hanging="360"/>
      </w:pPr>
      <w:rPr>
        <w:rFonts w:ascii="Symbol" w:hAnsi="Symbol" w:hint="default"/>
      </w:rPr>
    </w:lvl>
    <w:lvl w:ilvl="1" w:tplc="E4C877E8">
      <w:start w:val="1"/>
      <w:numFmt w:val="bullet"/>
      <w:lvlText w:val="o"/>
      <w:lvlJc w:val="left"/>
      <w:pPr>
        <w:ind w:left="1440" w:hanging="360"/>
      </w:pPr>
      <w:rPr>
        <w:rFonts w:ascii="Courier New" w:hAnsi="Courier New" w:hint="default"/>
      </w:rPr>
    </w:lvl>
    <w:lvl w:ilvl="2" w:tplc="5EC65552">
      <w:start w:val="1"/>
      <w:numFmt w:val="bullet"/>
      <w:lvlText w:val=""/>
      <w:lvlJc w:val="left"/>
      <w:pPr>
        <w:ind w:left="2160" w:hanging="360"/>
      </w:pPr>
      <w:rPr>
        <w:rFonts w:ascii="Wingdings" w:hAnsi="Wingdings" w:hint="default"/>
      </w:rPr>
    </w:lvl>
    <w:lvl w:ilvl="3" w:tplc="B1827D1A">
      <w:start w:val="1"/>
      <w:numFmt w:val="bullet"/>
      <w:lvlText w:val=""/>
      <w:lvlJc w:val="left"/>
      <w:pPr>
        <w:ind w:left="2880" w:hanging="360"/>
      </w:pPr>
      <w:rPr>
        <w:rFonts w:ascii="Symbol" w:hAnsi="Symbol" w:hint="default"/>
      </w:rPr>
    </w:lvl>
    <w:lvl w:ilvl="4" w:tplc="F4F4C958">
      <w:start w:val="1"/>
      <w:numFmt w:val="bullet"/>
      <w:lvlText w:val="o"/>
      <w:lvlJc w:val="left"/>
      <w:pPr>
        <w:ind w:left="3600" w:hanging="360"/>
      </w:pPr>
      <w:rPr>
        <w:rFonts w:ascii="Courier New" w:hAnsi="Courier New" w:hint="default"/>
      </w:rPr>
    </w:lvl>
    <w:lvl w:ilvl="5" w:tplc="AD5A0BEA">
      <w:start w:val="1"/>
      <w:numFmt w:val="bullet"/>
      <w:lvlText w:val=""/>
      <w:lvlJc w:val="left"/>
      <w:pPr>
        <w:ind w:left="4320" w:hanging="360"/>
      </w:pPr>
      <w:rPr>
        <w:rFonts w:ascii="Wingdings" w:hAnsi="Wingdings" w:hint="default"/>
      </w:rPr>
    </w:lvl>
    <w:lvl w:ilvl="6" w:tplc="8A1E05DA">
      <w:start w:val="1"/>
      <w:numFmt w:val="bullet"/>
      <w:lvlText w:val=""/>
      <w:lvlJc w:val="left"/>
      <w:pPr>
        <w:ind w:left="5040" w:hanging="360"/>
      </w:pPr>
      <w:rPr>
        <w:rFonts w:ascii="Symbol" w:hAnsi="Symbol" w:hint="default"/>
      </w:rPr>
    </w:lvl>
    <w:lvl w:ilvl="7" w:tplc="008445BC">
      <w:start w:val="1"/>
      <w:numFmt w:val="bullet"/>
      <w:lvlText w:val="o"/>
      <w:lvlJc w:val="left"/>
      <w:pPr>
        <w:ind w:left="5760" w:hanging="360"/>
      </w:pPr>
      <w:rPr>
        <w:rFonts w:ascii="Courier New" w:hAnsi="Courier New" w:hint="default"/>
      </w:rPr>
    </w:lvl>
    <w:lvl w:ilvl="8" w:tplc="8D1E26EE">
      <w:start w:val="1"/>
      <w:numFmt w:val="bullet"/>
      <w:lvlText w:val=""/>
      <w:lvlJc w:val="left"/>
      <w:pPr>
        <w:ind w:left="6480" w:hanging="360"/>
      </w:pPr>
      <w:rPr>
        <w:rFonts w:ascii="Wingdings" w:hAnsi="Wingdings" w:hint="default"/>
      </w:rPr>
    </w:lvl>
  </w:abstractNum>
  <w:abstractNum w:abstractNumId="3" w15:restartNumberingAfterBreak="0">
    <w:nsid w:val="36EF7FBA"/>
    <w:multiLevelType w:val="hybridMultilevel"/>
    <w:tmpl w:val="F6A84E2A"/>
    <w:lvl w:ilvl="0" w:tplc="FEF800B6">
      <w:start w:val="1"/>
      <w:numFmt w:val="bullet"/>
      <w:lvlText w:val=""/>
      <w:lvlJc w:val="left"/>
      <w:pPr>
        <w:ind w:left="720" w:hanging="360"/>
      </w:pPr>
      <w:rPr>
        <w:rFonts w:ascii="Symbol" w:hAnsi="Symbol" w:hint="default"/>
      </w:rPr>
    </w:lvl>
    <w:lvl w:ilvl="1" w:tplc="B8148136">
      <w:start w:val="1"/>
      <w:numFmt w:val="bullet"/>
      <w:lvlText w:val="o"/>
      <w:lvlJc w:val="left"/>
      <w:pPr>
        <w:ind w:left="1440" w:hanging="360"/>
      </w:pPr>
      <w:rPr>
        <w:rFonts w:ascii="Courier New" w:hAnsi="Courier New" w:hint="default"/>
      </w:rPr>
    </w:lvl>
    <w:lvl w:ilvl="2" w:tplc="721E75A2">
      <w:start w:val="1"/>
      <w:numFmt w:val="bullet"/>
      <w:lvlText w:val=""/>
      <w:lvlJc w:val="left"/>
      <w:pPr>
        <w:ind w:left="2160" w:hanging="360"/>
      </w:pPr>
      <w:rPr>
        <w:rFonts w:ascii="Wingdings" w:hAnsi="Wingdings" w:hint="default"/>
      </w:rPr>
    </w:lvl>
    <w:lvl w:ilvl="3" w:tplc="4DF2C96A">
      <w:start w:val="1"/>
      <w:numFmt w:val="bullet"/>
      <w:lvlText w:val=""/>
      <w:lvlJc w:val="left"/>
      <w:pPr>
        <w:ind w:left="2880" w:hanging="360"/>
      </w:pPr>
      <w:rPr>
        <w:rFonts w:ascii="Symbol" w:hAnsi="Symbol" w:hint="default"/>
      </w:rPr>
    </w:lvl>
    <w:lvl w:ilvl="4" w:tplc="79E85932">
      <w:start w:val="1"/>
      <w:numFmt w:val="bullet"/>
      <w:lvlText w:val="o"/>
      <w:lvlJc w:val="left"/>
      <w:pPr>
        <w:ind w:left="3600" w:hanging="360"/>
      </w:pPr>
      <w:rPr>
        <w:rFonts w:ascii="Courier New" w:hAnsi="Courier New" w:hint="default"/>
      </w:rPr>
    </w:lvl>
    <w:lvl w:ilvl="5" w:tplc="5BA438E4">
      <w:start w:val="1"/>
      <w:numFmt w:val="bullet"/>
      <w:lvlText w:val=""/>
      <w:lvlJc w:val="left"/>
      <w:pPr>
        <w:ind w:left="4320" w:hanging="360"/>
      </w:pPr>
      <w:rPr>
        <w:rFonts w:ascii="Wingdings" w:hAnsi="Wingdings" w:hint="default"/>
      </w:rPr>
    </w:lvl>
    <w:lvl w:ilvl="6" w:tplc="09C889C0">
      <w:start w:val="1"/>
      <w:numFmt w:val="bullet"/>
      <w:lvlText w:val=""/>
      <w:lvlJc w:val="left"/>
      <w:pPr>
        <w:ind w:left="5040" w:hanging="360"/>
      </w:pPr>
      <w:rPr>
        <w:rFonts w:ascii="Symbol" w:hAnsi="Symbol" w:hint="default"/>
      </w:rPr>
    </w:lvl>
    <w:lvl w:ilvl="7" w:tplc="10D418BE">
      <w:start w:val="1"/>
      <w:numFmt w:val="bullet"/>
      <w:lvlText w:val="o"/>
      <w:lvlJc w:val="left"/>
      <w:pPr>
        <w:ind w:left="5760" w:hanging="360"/>
      </w:pPr>
      <w:rPr>
        <w:rFonts w:ascii="Courier New" w:hAnsi="Courier New" w:hint="default"/>
      </w:rPr>
    </w:lvl>
    <w:lvl w:ilvl="8" w:tplc="A886B4C2">
      <w:start w:val="1"/>
      <w:numFmt w:val="bullet"/>
      <w:lvlText w:val=""/>
      <w:lvlJc w:val="left"/>
      <w:pPr>
        <w:ind w:left="6480" w:hanging="360"/>
      </w:pPr>
      <w:rPr>
        <w:rFonts w:ascii="Wingdings" w:hAnsi="Wingdings" w:hint="default"/>
      </w:rPr>
    </w:lvl>
  </w:abstractNum>
  <w:abstractNum w:abstractNumId="4" w15:restartNumberingAfterBreak="0">
    <w:nsid w:val="3D96652A"/>
    <w:multiLevelType w:val="hybridMultilevel"/>
    <w:tmpl w:val="796A5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82014EC"/>
    <w:multiLevelType w:val="hybridMultilevel"/>
    <w:tmpl w:val="D57ED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39426"/>
    <w:multiLevelType w:val="hybridMultilevel"/>
    <w:tmpl w:val="8F203BFA"/>
    <w:lvl w:ilvl="0" w:tplc="71AA1B5A">
      <w:start w:val="1"/>
      <w:numFmt w:val="bullet"/>
      <w:lvlText w:val=""/>
      <w:lvlJc w:val="left"/>
      <w:pPr>
        <w:ind w:left="720" w:hanging="360"/>
      </w:pPr>
      <w:rPr>
        <w:rFonts w:ascii="Symbol" w:hAnsi="Symbol" w:hint="default"/>
      </w:rPr>
    </w:lvl>
    <w:lvl w:ilvl="1" w:tplc="A3709AE0">
      <w:start w:val="1"/>
      <w:numFmt w:val="bullet"/>
      <w:lvlText w:val=""/>
      <w:lvlJc w:val="left"/>
      <w:pPr>
        <w:ind w:left="1440" w:hanging="360"/>
      </w:pPr>
      <w:rPr>
        <w:rFonts w:ascii="Symbol" w:hAnsi="Symbol" w:hint="default"/>
      </w:rPr>
    </w:lvl>
    <w:lvl w:ilvl="2" w:tplc="EF66E1B6">
      <w:start w:val="1"/>
      <w:numFmt w:val="bullet"/>
      <w:lvlText w:val=""/>
      <w:lvlJc w:val="left"/>
      <w:pPr>
        <w:ind w:left="2160" w:hanging="360"/>
      </w:pPr>
      <w:rPr>
        <w:rFonts w:ascii="Wingdings" w:hAnsi="Wingdings" w:hint="default"/>
      </w:rPr>
    </w:lvl>
    <w:lvl w:ilvl="3" w:tplc="C45C8F1C">
      <w:start w:val="1"/>
      <w:numFmt w:val="bullet"/>
      <w:lvlText w:val=""/>
      <w:lvlJc w:val="left"/>
      <w:pPr>
        <w:ind w:left="2880" w:hanging="360"/>
      </w:pPr>
      <w:rPr>
        <w:rFonts w:ascii="Symbol" w:hAnsi="Symbol" w:hint="default"/>
      </w:rPr>
    </w:lvl>
    <w:lvl w:ilvl="4" w:tplc="877AEB40">
      <w:start w:val="1"/>
      <w:numFmt w:val="bullet"/>
      <w:lvlText w:val="o"/>
      <w:lvlJc w:val="left"/>
      <w:pPr>
        <w:ind w:left="3600" w:hanging="360"/>
      </w:pPr>
      <w:rPr>
        <w:rFonts w:ascii="Courier New" w:hAnsi="Courier New" w:hint="default"/>
      </w:rPr>
    </w:lvl>
    <w:lvl w:ilvl="5" w:tplc="BAB4FACE">
      <w:start w:val="1"/>
      <w:numFmt w:val="bullet"/>
      <w:lvlText w:val=""/>
      <w:lvlJc w:val="left"/>
      <w:pPr>
        <w:ind w:left="4320" w:hanging="360"/>
      </w:pPr>
      <w:rPr>
        <w:rFonts w:ascii="Wingdings" w:hAnsi="Wingdings" w:hint="default"/>
      </w:rPr>
    </w:lvl>
    <w:lvl w:ilvl="6" w:tplc="73EED0F2">
      <w:start w:val="1"/>
      <w:numFmt w:val="bullet"/>
      <w:lvlText w:val=""/>
      <w:lvlJc w:val="left"/>
      <w:pPr>
        <w:ind w:left="5040" w:hanging="360"/>
      </w:pPr>
      <w:rPr>
        <w:rFonts w:ascii="Symbol" w:hAnsi="Symbol" w:hint="default"/>
      </w:rPr>
    </w:lvl>
    <w:lvl w:ilvl="7" w:tplc="6B70435E">
      <w:start w:val="1"/>
      <w:numFmt w:val="bullet"/>
      <w:lvlText w:val="o"/>
      <w:lvlJc w:val="left"/>
      <w:pPr>
        <w:ind w:left="5760" w:hanging="360"/>
      </w:pPr>
      <w:rPr>
        <w:rFonts w:ascii="Courier New" w:hAnsi="Courier New" w:hint="default"/>
      </w:rPr>
    </w:lvl>
    <w:lvl w:ilvl="8" w:tplc="B9962FF4">
      <w:start w:val="1"/>
      <w:numFmt w:val="bullet"/>
      <w:lvlText w:val=""/>
      <w:lvlJc w:val="left"/>
      <w:pPr>
        <w:ind w:left="6480" w:hanging="360"/>
      </w:pPr>
      <w:rPr>
        <w:rFonts w:ascii="Wingdings" w:hAnsi="Wingdings" w:hint="default"/>
      </w:rPr>
    </w:lvl>
  </w:abstractNum>
  <w:abstractNum w:abstractNumId="7" w15:restartNumberingAfterBreak="0">
    <w:nsid w:val="7605BB86"/>
    <w:multiLevelType w:val="hybridMultilevel"/>
    <w:tmpl w:val="73142044"/>
    <w:lvl w:ilvl="0" w:tplc="332CAE8E">
      <w:start w:val="1"/>
      <w:numFmt w:val="bullet"/>
      <w:lvlText w:val=""/>
      <w:lvlJc w:val="left"/>
      <w:pPr>
        <w:ind w:left="720" w:hanging="360"/>
      </w:pPr>
      <w:rPr>
        <w:rFonts w:ascii="Symbol" w:hAnsi="Symbol" w:hint="default"/>
      </w:rPr>
    </w:lvl>
    <w:lvl w:ilvl="1" w:tplc="F0E2AEAA">
      <w:start w:val="1"/>
      <w:numFmt w:val="bullet"/>
      <w:lvlText w:val="o"/>
      <w:lvlJc w:val="left"/>
      <w:pPr>
        <w:ind w:left="1440" w:hanging="360"/>
      </w:pPr>
      <w:rPr>
        <w:rFonts w:ascii="Courier New" w:hAnsi="Courier New" w:hint="default"/>
      </w:rPr>
    </w:lvl>
    <w:lvl w:ilvl="2" w:tplc="4F143D5E">
      <w:start w:val="1"/>
      <w:numFmt w:val="bullet"/>
      <w:lvlText w:val=""/>
      <w:lvlJc w:val="left"/>
      <w:pPr>
        <w:ind w:left="2160" w:hanging="360"/>
      </w:pPr>
      <w:rPr>
        <w:rFonts w:ascii="Wingdings" w:hAnsi="Wingdings" w:hint="default"/>
      </w:rPr>
    </w:lvl>
    <w:lvl w:ilvl="3" w:tplc="9B48A00E">
      <w:start w:val="1"/>
      <w:numFmt w:val="bullet"/>
      <w:lvlText w:val=""/>
      <w:lvlJc w:val="left"/>
      <w:pPr>
        <w:ind w:left="2880" w:hanging="360"/>
      </w:pPr>
      <w:rPr>
        <w:rFonts w:ascii="Symbol" w:hAnsi="Symbol" w:hint="default"/>
      </w:rPr>
    </w:lvl>
    <w:lvl w:ilvl="4" w:tplc="B43ACCE8">
      <w:start w:val="1"/>
      <w:numFmt w:val="bullet"/>
      <w:lvlText w:val="o"/>
      <w:lvlJc w:val="left"/>
      <w:pPr>
        <w:ind w:left="3600" w:hanging="360"/>
      </w:pPr>
      <w:rPr>
        <w:rFonts w:ascii="Courier New" w:hAnsi="Courier New" w:hint="default"/>
      </w:rPr>
    </w:lvl>
    <w:lvl w:ilvl="5" w:tplc="68C23770">
      <w:start w:val="1"/>
      <w:numFmt w:val="bullet"/>
      <w:lvlText w:val=""/>
      <w:lvlJc w:val="left"/>
      <w:pPr>
        <w:ind w:left="4320" w:hanging="360"/>
      </w:pPr>
      <w:rPr>
        <w:rFonts w:ascii="Wingdings" w:hAnsi="Wingdings" w:hint="default"/>
      </w:rPr>
    </w:lvl>
    <w:lvl w:ilvl="6" w:tplc="275C6CA6">
      <w:start w:val="1"/>
      <w:numFmt w:val="bullet"/>
      <w:lvlText w:val=""/>
      <w:lvlJc w:val="left"/>
      <w:pPr>
        <w:ind w:left="5040" w:hanging="360"/>
      </w:pPr>
      <w:rPr>
        <w:rFonts w:ascii="Symbol" w:hAnsi="Symbol" w:hint="default"/>
      </w:rPr>
    </w:lvl>
    <w:lvl w:ilvl="7" w:tplc="9708AD14">
      <w:start w:val="1"/>
      <w:numFmt w:val="bullet"/>
      <w:lvlText w:val="o"/>
      <w:lvlJc w:val="left"/>
      <w:pPr>
        <w:ind w:left="5760" w:hanging="360"/>
      </w:pPr>
      <w:rPr>
        <w:rFonts w:ascii="Courier New" w:hAnsi="Courier New" w:hint="default"/>
      </w:rPr>
    </w:lvl>
    <w:lvl w:ilvl="8" w:tplc="766A5572">
      <w:start w:val="1"/>
      <w:numFmt w:val="bullet"/>
      <w:lvlText w:val=""/>
      <w:lvlJc w:val="left"/>
      <w:pPr>
        <w:ind w:left="6480" w:hanging="360"/>
      </w:pPr>
      <w:rPr>
        <w:rFonts w:ascii="Wingdings" w:hAnsi="Wingdings" w:hint="default"/>
      </w:rPr>
    </w:lvl>
  </w:abstractNum>
  <w:num w:numId="1" w16cid:durableId="1803838853">
    <w:abstractNumId w:val="0"/>
  </w:num>
  <w:num w:numId="2" w16cid:durableId="2029403641">
    <w:abstractNumId w:val="1"/>
  </w:num>
  <w:num w:numId="3" w16cid:durableId="1653556809">
    <w:abstractNumId w:val="7"/>
  </w:num>
  <w:num w:numId="4" w16cid:durableId="1235696900">
    <w:abstractNumId w:val="2"/>
  </w:num>
  <w:num w:numId="5" w16cid:durableId="1531144152">
    <w:abstractNumId w:val="3"/>
  </w:num>
  <w:num w:numId="6" w16cid:durableId="2146897306">
    <w:abstractNumId w:val="6"/>
  </w:num>
  <w:num w:numId="7" w16cid:durableId="45957238">
    <w:abstractNumId w:val="4"/>
  </w:num>
  <w:num w:numId="8" w16cid:durableId="3890353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7BC"/>
    <w:rsid w:val="00001147"/>
    <w:rsid w:val="000048AE"/>
    <w:rsid w:val="00006886"/>
    <w:rsid w:val="00006B01"/>
    <w:rsid w:val="00011379"/>
    <w:rsid w:val="00012A6C"/>
    <w:rsid w:val="00015984"/>
    <w:rsid w:val="0002305F"/>
    <w:rsid w:val="000231B1"/>
    <w:rsid w:val="00026ED7"/>
    <w:rsid w:val="00027EBD"/>
    <w:rsid w:val="0003153E"/>
    <w:rsid w:val="0003294D"/>
    <w:rsid w:val="0003616E"/>
    <w:rsid w:val="000429D4"/>
    <w:rsid w:val="0004407D"/>
    <w:rsid w:val="0004442E"/>
    <w:rsid w:val="000452A7"/>
    <w:rsid w:val="0005606D"/>
    <w:rsid w:val="000561A1"/>
    <w:rsid w:val="00056A72"/>
    <w:rsid w:val="0005704D"/>
    <w:rsid w:val="000622B8"/>
    <w:rsid w:val="0006342E"/>
    <w:rsid w:val="00065C72"/>
    <w:rsid w:val="00065C92"/>
    <w:rsid w:val="000660F0"/>
    <w:rsid w:val="000670BD"/>
    <w:rsid w:val="0006745C"/>
    <w:rsid w:val="00070DEE"/>
    <w:rsid w:val="00071204"/>
    <w:rsid w:val="000713CB"/>
    <w:rsid w:val="00071BCD"/>
    <w:rsid w:val="0007237A"/>
    <w:rsid w:val="00072918"/>
    <w:rsid w:val="00072E2E"/>
    <w:rsid w:val="00073B6A"/>
    <w:rsid w:val="00074015"/>
    <w:rsid w:val="00075511"/>
    <w:rsid w:val="00076DB9"/>
    <w:rsid w:val="00081102"/>
    <w:rsid w:val="000816FD"/>
    <w:rsid w:val="00081780"/>
    <w:rsid w:val="0008247C"/>
    <w:rsid w:val="000839A3"/>
    <w:rsid w:val="00084379"/>
    <w:rsid w:val="0008460E"/>
    <w:rsid w:val="00084E8A"/>
    <w:rsid w:val="00085B5D"/>
    <w:rsid w:val="00090774"/>
    <w:rsid w:val="00090D50"/>
    <w:rsid w:val="000939CB"/>
    <w:rsid w:val="00093EBC"/>
    <w:rsid w:val="00095063"/>
    <w:rsid w:val="0009596A"/>
    <w:rsid w:val="00095A59"/>
    <w:rsid w:val="000A0BF0"/>
    <w:rsid w:val="000A1F3D"/>
    <w:rsid w:val="000B1C92"/>
    <w:rsid w:val="000B32DD"/>
    <w:rsid w:val="000B43F1"/>
    <w:rsid w:val="000B47F3"/>
    <w:rsid w:val="000B5760"/>
    <w:rsid w:val="000C0235"/>
    <w:rsid w:val="000C051D"/>
    <w:rsid w:val="000C06FE"/>
    <w:rsid w:val="000C11F7"/>
    <w:rsid w:val="000C1763"/>
    <w:rsid w:val="000C303C"/>
    <w:rsid w:val="000C394F"/>
    <w:rsid w:val="000C4091"/>
    <w:rsid w:val="000C4312"/>
    <w:rsid w:val="000C4393"/>
    <w:rsid w:val="000C4ABB"/>
    <w:rsid w:val="000C5AE0"/>
    <w:rsid w:val="000C73EF"/>
    <w:rsid w:val="000D080F"/>
    <w:rsid w:val="000D09F7"/>
    <w:rsid w:val="000D2DAB"/>
    <w:rsid w:val="000D4A3F"/>
    <w:rsid w:val="000D522A"/>
    <w:rsid w:val="000D6F67"/>
    <w:rsid w:val="000E0D31"/>
    <w:rsid w:val="000F052C"/>
    <w:rsid w:val="000F0F21"/>
    <w:rsid w:val="000F373E"/>
    <w:rsid w:val="000F508F"/>
    <w:rsid w:val="00102B9E"/>
    <w:rsid w:val="00105395"/>
    <w:rsid w:val="0010687F"/>
    <w:rsid w:val="00107A04"/>
    <w:rsid w:val="00110336"/>
    <w:rsid w:val="001116DC"/>
    <w:rsid w:val="0011390E"/>
    <w:rsid w:val="00115125"/>
    <w:rsid w:val="00120021"/>
    <w:rsid w:val="0012018B"/>
    <w:rsid w:val="001211B2"/>
    <w:rsid w:val="001242AC"/>
    <w:rsid w:val="001261ED"/>
    <w:rsid w:val="00127E43"/>
    <w:rsid w:val="00132C22"/>
    <w:rsid w:val="00133766"/>
    <w:rsid w:val="00135B36"/>
    <w:rsid w:val="00136EE6"/>
    <w:rsid w:val="0013736D"/>
    <w:rsid w:val="001374B0"/>
    <w:rsid w:val="0014223C"/>
    <w:rsid w:val="00142987"/>
    <w:rsid w:val="00143E58"/>
    <w:rsid w:val="001470CA"/>
    <w:rsid w:val="00150982"/>
    <w:rsid w:val="0015136C"/>
    <w:rsid w:val="00151E6C"/>
    <w:rsid w:val="001533E6"/>
    <w:rsid w:val="00153CA8"/>
    <w:rsid w:val="00155DEF"/>
    <w:rsid w:val="0015647C"/>
    <w:rsid w:val="001578BE"/>
    <w:rsid w:val="001606EB"/>
    <w:rsid w:val="00161565"/>
    <w:rsid w:val="00161873"/>
    <w:rsid w:val="00161F17"/>
    <w:rsid w:val="0016400E"/>
    <w:rsid w:val="0016462F"/>
    <w:rsid w:val="00164EEC"/>
    <w:rsid w:val="001656F8"/>
    <w:rsid w:val="001706AC"/>
    <w:rsid w:val="00170DD0"/>
    <w:rsid w:val="00171344"/>
    <w:rsid w:val="00171AEF"/>
    <w:rsid w:val="00172ECE"/>
    <w:rsid w:val="001746CD"/>
    <w:rsid w:val="00176065"/>
    <w:rsid w:val="001834A9"/>
    <w:rsid w:val="00183737"/>
    <w:rsid w:val="001841F4"/>
    <w:rsid w:val="00187BE8"/>
    <w:rsid w:val="00192521"/>
    <w:rsid w:val="00192CD8"/>
    <w:rsid w:val="00192D88"/>
    <w:rsid w:val="001941BD"/>
    <w:rsid w:val="00194D38"/>
    <w:rsid w:val="001975CC"/>
    <w:rsid w:val="001A07D2"/>
    <w:rsid w:val="001A260A"/>
    <w:rsid w:val="001A2F08"/>
    <w:rsid w:val="001A3B4D"/>
    <w:rsid w:val="001A709B"/>
    <w:rsid w:val="001A7393"/>
    <w:rsid w:val="001B17C2"/>
    <w:rsid w:val="001B1FEB"/>
    <w:rsid w:val="001B26D0"/>
    <w:rsid w:val="001B3AF9"/>
    <w:rsid w:val="001B3D4F"/>
    <w:rsid w:val="001B4669"/>
    <w:rsid w:val="001B5FAF"/>
    <w:rsid w:val="001B653B"/>
    <w:rsid w:val="001C0B23"/>
    <w:rsid w:val="001C1197"/>
    <w:rsid w:val="001C16EF"/>
    <w:rsid w:val="001C2EDA"/>
    <w:rsid w:val="001C3205"/>
    <w:rsid w:val="001C4B7E"/>
    <w:rsid w:val="001C5374"/>
    <w:rsid w:val="001C6956"/>
    <w:rsid w:val="001D34A6"/>
    <w:rsid w:val="001D3B03"/>
    <w:rsid w:val="001D41BC"/>
    <w:rsid w:val="001D4896"/>
    <w:rsid w:val="001D58EE"/>
    <w:rsid w:val="001D658D"/>
    <w:rsid w:val="001D65D3"/>
    <w:rsid w:val="001D6A25"/>
    <w:rsid w:val="001E04CE"/>
    <w:rsid w:val="001E2FDA"/>
    <w:rsid w:val="001E3106"/>
    <w:rsid w:val="001E4C01"/>
    <w:rsid w:val="001E6BEC"/>
    <w:rsid w:val="001F033E"/>
    <w:rsid w:val="001F2E8B"/>
    <w:rsid w:val="001F480F"/>
    <w:rsid w:val="001F488A"/>
    <w:rsid w:val="001F7360"/>
    <w:rsid w:val="00201B6A"/>
    <w:rsid w:val="002029D6"/>
    <w:rsid w:val="002034E3"/>
    <w:rsid w:val="00203F76"/>
    <w:rsid w:val="00206809"/>
    <w:rsid w:val="00207932"/>
    <w:rsid w:val="00210780"/>
    <w:rsid w:val="00210F11"/>
    <w:rsid w:val="00216D15"/>
    <w:rsid w:val="0021727E"/>
    <w:rsid w:val="002172B2"/>
    <w:rsid w:val="002204B8"/>
    <w:rsid w:val="00220E30"/>
    <w:rsid w:val="00221D17"/>
    <w:rsid w:val="002244E9"/>
    <w:rsid w:val="00225793"/>
    <w:rsid w:val="00226AFF"/>
    <w:rsid w:val="00231182"/>
    <w:rsid w:val="0023258B"/>
    <w:rsid w:val="0023309E"/>
    <w:rsid w:val="002341DB"/>
    <w:rsid w:val="00235A99"/>
    <w:rsid w:val="00237A2A"/>
    <w:rsid w:val="00240494"/>
    <w:rsid w:val="00240552"/>
    <w:rsid w:val="00240A30"/>
    <w:rsid w:val="0024255F"/>
    <w:rsid w:val="00245BCA"/>
    <w:rsid w:val="002473F7"/>
    <w:rsid w:val="00247F10"/>
    <w:rsid w:val="00251C95"/>
    <w:rsid w:val="00253615"/>
    <w:rsid w:val="00253C9E"/>
    <w:rsid w:val="002547CD"/>
    <w:rsid w:val="00262065"/>
    <w:rsid w:val="00262902"/>
    <w:rsid w:val="002649BD"/>
    <w:rsid w:val="00264DDC"/>
    <w:rsid w:val="00265194"/>
    <w:rsid w:val="00266428"/>
    <w:rsid w:val="00266449"/>
    <w:rsid w:val="002667FC"/>
    <w:rsid w:val="0026775E"/>
    <w:rsid w:val="00271D4D"/>
    <w:rsid w:val="00272325"/>
    <w:rsid w:val="00272CB2"/>
    <w:rsid w:val="00275986"/>
    <w:rsid w:val="00276CBB"/>
    <w:rsid w:val="00280685"/>
    <w:rsid w:val="0028116C"/>
    <w:rsid w:val="002814AF"/>
    <w:rsid w:val="00284F55"/>
    <w:rsid w:val="00285438"/>
    <w:rsid w:val="002862EB"/>
    <w:rsid w:val="0028665B"/>
    <w:rsid w:val="00286F53"/>
    <w:rsid w:val="002876AF"/>
    <w:rsid w:val="00287EA3"/>
    <w:rsid w:val="00290BCC"/>
    <w:rsid w:val="00291B75"/>
    <w:rsid w:val="00293835"/>
    <w:rsid w:val="002946BC"/>
    <w:rsid w:val="0029540B"/>
    <w:rsid w:val="002A0E00"/>
    <w:rsid w:val="002A0FAB"/>
    <w:rsid w:val="002A5476"/>
    <w:rsid w:val="002A5D91"/>
    <w:rsid w:val="002A6D1B"/>
    <w:rsid w:val="002A7B06"/>
    <w:rsid w:val="002B280D"/>
    <w:rsid w:val="002B2EF9"/>
    <w:rsid w:val="002B36C3"/>
    <w:rsid w:val="002B51AE"/>
    <w:rsid w:val="002B56EE"/>
    <w:rsid w:val="002B6A98"/>
    <w:rsid w:val="002B6E7A"/>
    <w:rsid w:val="002C01C4"/>
    <w:rsid w:val="002C1487"/>
    <w:rsid w:val="002C153B"/>
    <w:rsid w:val="002C2041"/>
    <w:rsid w:val="002C605D"/>
    <w:rsid w:val="002D0C30"/>
    <w:rsid w:val="002D10BC"/>
    <w:rsid w:val="002D1547"/>
    <w:rsid w:val="002D2511"/>
    <w:rsid w:val="002D3270"/>
    <w:rsid w:val="002D3DA0"/>
    <w:rsid w:val="002D76EF"/>
    <w:rsid w:val="002E0A12"/>
    <w:rsid w:val="002E1852"/>
    <w:rsid w:val="002E1D63"/>
    <w:rsid w:val="002E303C"/>
    <w:rsid w:val="002E527A"/>
    <w:rsid w:val="002E5391"/>
    <w:rsid w:val="002E6EFC"/>
    <w:rsid w:val="002F1AE2"/>
    <w:rsid w:val="002F32F3"/>
    <w:rsid w:val="002F5FB9"/>
    <w:rsid w:val="002F7327"/>
    <w:rsid w:val="00300457"/>
    <w:rsid w:val="003009D1"/>
    <w:rsid w:val="00301A78"/>
    <w:rsid w:val="00302A74"/>
    <w:rsid w:val="003043BB"/>
    <w:rsid w:val="00304733"/>
    <w:rsid w:val="00304B12"/>
    <w:rsid w:val="00304FE6"/>
    <w:rsid w:val="003052FD"/>
    <w:rsid w:val="00306E5C"/>
    <w:rsid w:val="00307674"/>
    <w:rsid w:val="00307D13"/>
    <w:rsid w:val="003103AC"/>
    <w:rsid w:val="00310A20"/>
    <w:rsid w:val="0031651C"/>
    <w:rsid w:val="00316625"/>
    <w:rsid w:val="00316A0F"/>
    <w:rsid w:val="00320D90"/>
    <w:rsid w:val="00322ECE"/>
    <w:rsid w:val="0032540E"/>
    <w:rsid w:val="00325EFE"/>
    <w:rsid w:val="00325FE2"/>
    <w:rsid w:val="00327933"/>
    <w:rsid w:val="00330F3E"/>
    <w:rsid w:val="003310C6"/>
    <w:rsid w:val="003311FF"/>
    <w:rsid w:val="00333B93"/>
    <w:rsid w:val="0033569C"/>
    <w:rsid w:val="00335CF7"/>
    <w:rsid w:val="003370B4"/>
    <w:rsid w:val="00341529"/>
    <w:rsid w:val="00342D7E"/>
    <w:rsid w:val="003437BC"/>
    <w:rsid w:val="003441A2"/>
    <w:rsid w:val="00347236"/>
    <w:rsid w:val="00347FB7"/>
    <w:rsid w:val="0035067C"/>
    <w:rsid w:val="003511BB"/>
    <w:rsid w:val="00352A08"/>
    <w:rsid w:val="00355F54"/>
    <w:rsid w:val="00361C4E"/>
    <w:rsid w:val="00362DA1"/>
    <w:rsid w:val="00370427"/>
    <w:rsid w:val="003715A4"/>
    <w:rsid w:val="00372EB2"/>
    <w:rsid w:val="003734BE"/>
    <w:rsid w:val="00377FD5"/>
    <w:rsid w:val="003801F3"/>
    <w:rsid w:val="00380837"/>
    <w:rsid w:val="00381AED"/>
    <w:rsid w:val="00381DF9"/>
    <w:rsid w:val="00381F49"/>
    <w:rsid w:val="00383450"/>
    <w:rsid w:val="00390D3A"/>
    <w:rsid w:val="00392CCA"/>
    <w:rsid w:val="00394C27"/>
    <w:rsid w:val="003A034A"/>
    <w:rsid w:val="003A0658"/>
    <w:rsid w:val="003A14D3"/>
    <w:rsid w:val="003A19B5"/>
    <w:rsid w:val="003A326C"/>
    <w:rsid w:val="003A3467"/>
    <w:rsid w:val="003A771C"/>
    <w:rsid w:val="003A7B77"/>
    <w:rsid w:val="003B19DE"/>
    <w:rsid w:val="003B1D3B"/>
    <w:rsid w:val="003B43BB"/>
    <w:rsid w:val="003B574D"/>
    <w:rsid w:val="003C0583"/>
    <w:rsid w:val="003C1809"/>
    <w:rsid w:val="003C1DA4"/>
    <w:rsid w:val="003C4C42"/>
    <w:rsid w:val="003D19DA"/>
    <w:rsid w:val="003D2AF6"/>
    <w:rsid w:val="003D5D4C"/>
    <w:rsid w:val="003E14E0"/>
    <w:rsid w:val="003E2504"/>
    <w:rsid w:val="003E59A8"/>
    <w:rsid w:val="003E5B93"/>
    <w:rsid w:val="003E6042"/>
    <w:rsid w:val="003F05FD"/>
    <w:rsid w:val="003F0E12"/>
    <w:rsid w:val="003F11AE"/>
    <w:rsid w:val="003F30F7"/>
    <w:rsid w:val="003F5C4C"/>
    <w:rsid w:val="003F5EC9"/>
    <w:rsid w:val="003F7887"/>
    <w:rsid w:val="00400551"/>
    <w:rsid w:val="004017EB"/>
    <w:rsid w:val="00404661"/>
    <w:rsid w:val="0040706E"/>
    <w:rsid w:val="0041215D"/>
    <w:rsid w:val="00412278"/>
    <w:rsid w:val="0041457E"/>
    <w:rsid w:val="004175A7"/>
    <w:rsid w:val="00417806"/>
    <w:rsid w:val="00423CB1"/>
    <w:rsid w:val="00423E2C"/>
    <w:rsid w:val="00430133"/>
    <w:rsid w:val="0043059F"/>
    <w:rsid w:val="004330AF"/>
    <w:rsid w:val="0043344D"/>
    <w:rsid w:val="004337A3"/>
    <w:rsid w:val="00435E02"/>
    <w:rsid w:val="00437266"/>
    <w:rsid w:val="004378E6"/>
    <w:rsid w:val="00440DE7"/>
    <w:rsid w:val="004419BD"/>
    <w:rsid w:val="00443C9C"/>
    <w:rsid w:val="00444E1A"/>
    <w:rsid w:val="00445AFF"/>
    <w:rsid w:val="00446901"/>
    <w:rsid w:val="00446F31"/>
    <w:rsid w:val="0045064C"/>
    <w:rsid w:val="004525FB"/>
    <w:rsid w:val="00455DA9"/>
    <w:rsid w:val="00462238"/>
    <w:rsid w:val="004638F9"/>
    <w:rsid w:val="0046397F"/>
    <w:rsid w:val="004652AE"/>
    <w:rsid w:val="00466ACF"/>
    <w:rsid w:val="00466FAC"/>
    <w:rsid w:val="00467E4D"/>
    <w:rsid w:val="00472127"/>
    <w:rsid w:val="004724E3"/>
    <w:rsid w:val="004741FD"/>
    <w:rsid w:val="004746EF"/>
    <w:rsid w:val="004760AC"/>
    <w:rsid w:val="004802C5"/>
    <w:rsid w:val="00480D02"/>
    <w:rsid w:val="00482B91"/>
    <w:rsid w:val="00485C94"/>
    <w:rsid w:val="00486BB5"/>
    <w:rsid w:val="00487F13"/>
    <w:rsid w:val="00491EEB"/>
    <w:rsid w:val="00492C92"/>
    <w:rsid w:val="00493C94"/>
    <w:rsid w:val="00494BA8"/>
    <w:rsid w:val="004975B6"/>
    <w:rsid w:val="004A0CD9"/>
    <w:rsid w:val="004A3F29"/>
    <w:rsid w:val="004A4C75"/>
    <w:rsid w:val="004A5324"/>
    <w:rsid w:val="004A59C1"/>
    <w:rsid w:val="004A78FE"/>
    <w:rsid w:val="004B2094"/>
    <w:rsid w:val="004B23F8"/>
    <w:rsid w:val="004B4EE2"/>
    <w:rsid w:val="004B5B0E"/>
    <w:rsid w:val="004B74DF"/>
    <w:rsid w:val="004C0D63"/>
    <w:rsid w:val="004C3EE5"/>
    <w:rsid w:val="004C4964"/>
    <w:rsid w:val="004D466C"/>
    <w:rsid w:val="004D5565"/>
    <w:rsid w:val="004D5897"/>
    <w:rsid w:val="004D59A5"/>
    <w:rsid w:val="004E4C4F"/>
    <w:rsid w:val="004E4CFB"/>
    <w:rsid w:val="004E51F8"/>
    <w:rsid w:val="004E5435"/>
    <w:rsid w:val="004E6D97"/>
    <w:rsid w:val="004F05E0"/>
    <w:rsid w:val="004F0697"/>
    <w:rsid w:val="004F252C"/>
    <w:rsid w:val="004F2FB1"/>
    <w:rsid w:val="004F33EC"/>
    <w:rsid w:val="004F3F39"/>
    <w:rsid w:val="004F4D13"/>
    <w:rsid w:val="005019C2"/>
    <w:rsid w:val="00501D4B"/>
    <w:rsid w:val="00501F41"/>
    <w:rsid w:val="005055A5"/>
    <w:rsid w:val="00505DC3"/>
    <w:rsid w:val="00510D68"/>
    <w:rsid w:val="0051187A"/>
    <w:rsid w:val="00511ADF"/>
    <w:rsid w:val="005121E3"/>
    <w:rsid w:val="00514245"/>
    <w:rsid w:val="0051782F"/>
    <w:rsid w:val="00517EC3"/>
    <w:rsid w:val="00535BA5"/>
    <w:rsid w:val="00536383"/>
    <w:rsid w:val="0054041E"/>
    <w:rsid w:val="00540520"/>
    <w:rsid w:val="005405E1"/>
    <w:rsid w:val="00541544"/>
    <w:rsid w:val="0054155F"/>
    <w:rsid w:val="0054174B"/>
    <w:rsid w:val="00544614"/>
    <w:rsid w:val="00544BF8"/>
    <w:rsid w:val="00544F14"/>
    <w:rsid w:val="00545A49"/>
    <w:rsid w:val="0054656C"/>
    <w:rsid w:val="00547769"/>
    <w:rsid w:val="00547910"/>
    <w:rsid w:val="00552C14"/>
    <w:rsid w:val="00553924"/>
    <w:rsid w:val="00555B07"/>
    <w:rsid w:val="00556C7E"/>
    <w:rsid w:val="005648F2"/>
    <w:rsid w:val="00565F6B"/>
    <w:rsid w:val="00571B95"/>
    <w:rsid w:val="00571EF1"/>
    <w:rsid w:val="00573FE6"/>
    <w:rsid w:val="005749EF"/>
    <w:rsid w:val="00574C77"/>
    <w:rsid w:val="00575D11"/>
    <w:rsid w:val="005815B0"/>
    <w:rsid w:val="0058192F"/>
    <w:rsid w:val="0058248C"/>
    <w:rsid w:val="00584444"/>
    <w:rsid w:val="005851F2"/>
    <w:rsid w:val="0058702F"/>
    <w:rsid w:val="00591CB0"/>
    <w:rsid w:val="00593C5D"/>
    <w:rsid w:val="0059663A"/>
    <w:rsid w:val="005A0323"/>
    <w:rsid w:val="005A1886"/>
    <w:rsid w:val="005A18E4"/>
    <w:rsid w:val="005A1F6D"/>
    <w:rsid w:val="005A225B"/>
    <w:rsid w:val="005A3016"/>
    <w:rsid w:val="005A4427"/>
    <w:rsid w:val="005A5A93"/>
    <w:rsid w:val="005B0D44"/>
    <w:rsid w:val="005B1FB1"/>
    <w:rsid w:val="005B2995"/>
    <w:rsid w:val="005B3F97"/>
    <w:rsid w:val="005B798C"/>
    <w:rsid w:val="005B7F6B"/>
    <w:rsid w:val="005C0BB0"/>
    <w:rsid w:val="005C55E7"/>
    <w:rsid w:val="005D0D21"/>
    <w:rsid w:val="005D0FA3"/>
    <w:rsid w:val="005D756D"/>
    <w:rsid w:val="005E0100"/>
    <w:rsid w:val="005E0365"/>
    <w:rsid w:val="005E18E9"/>
    <w:rsid w:val="005E240D"/>
    <w:rsid w:val="005E267C"/>
    <w:rsid w:val="005E28DE"/>
    <w:rsid w:val="005E2D84"/>
    <w:rsid w:val="005E4068"/>
    <w:rsid w:val="005E6D28"/>
    <w:rsid w:val="005E70E8"/>
    <w:rsid w:val="005F1076"/>
    <w:rsid w:val="005F2161"/>
    <w:rsid w:val="005F267B"/>
    <w:rsid w:val="005F3070"/>
    <w:rsid w:val="005F38F5"/>
    <w:rsid w:val="005F4E98"/>
    <w:rsid w:val="00602113"/>
    <w:rsid w:val="00603A95"/>
    <w:rsid w:val="00605639"/>
    <w:rsid w:val="006059E0"/>
    <w:rsid w:val="00605F3C"/>
    <w:rsid w:val="00606CD8"/>
    <w:rsid w:val="00606E51"/>
    <w:rsid w:val="0060799C"/>
    <w:rsid w:val="006110D2"/>
    <w:rsid w:val="0061126C"/>
    <w:rsid w:val="006144D4"/>
    <w:rsid w:val="00614D22"/>
    <w:rsid w:val="00614EAE"/>
    <w:rsid w:val="006150FD"/>
    <w:rsid w:val="006219A5"/>
    <w:rsid w:val="00622705"/>
    <w:rsid w:val="00622988"/>
    <w:rsid w:val="0062441B"/>
    <w:rsid w:val="00625217"/>
    <w:rsid w:val="00626142"/>
    <w:rsid w:val="0062765A"/>
    <w:rsid w:val="006278B8"/>
    <w:rsid w:val="0063471F"/>
    <w:rsid w:val="00634C4D"/>
    <w:rsid w:val="006358B8"/>
    <w:rsid w:val="0064374C"/>
    <w:rsid w:val="0064404B"/>
    <w:rsid w:val="00644D14"/>
    <w:rsid w:val="0065009D"/>
    <w:rsid w:val="00650469"/>
    <w:rsid w:val="00651468"/>
    <w:rsid w:val="00651551"/>
    <w:rsid w:val="0065489A"/>
    <w:rsid w:val="00655A44"/>
    <w:rsid w:val="00656999"/>
    <w:rsid w:val="00657C3C"/>
    <w:rsid w:val="006625E7"/>
    <w:rsid w:val="00664262"/>
    <w:rsid w:val="006646E6"/>
    <w:rsid w:val="0066613A"/>
    <w:rsid w:val="00672587"/>
    <w:rsid w:val="00672A9C"/>
    <w:rsid w:val="006751AC"/>
    <w:rsid w:val="00680B65"/>
    <w:rsid w:val="00684F2D"/>
    <w:rsid w:val="006855E9"/>
    <w:rsid w:val="00686A0E"/>
    <w:rsid w:val="00691387"/>
    <w:rsid w:val="006925D4"/>
    <w:rsid w:val="0069393E"/>
    <w:rsid w:val="00693A42"/>
    <w:rsid w:val="0069610C"/>
    <w:rsid w:val="00696C2F"/>
    <w:rsid w:val="006A2E42"/>
    <w:rsid w:val="006A4DAD"/>
    <w:rsid w:val="006B0172"/>
    <w:rsid w:val="006B275F"/>
    <w:rsid w:val="006B696F"/>
    <w:rsid w:val="006C045E"/>
    <w:rsid w:val="006C0FA9"/>
    <w:rsid w:val="006C15FF"/>
    <w:rsid w:val="006C22FA"/>
    <w:rsid w:val="006C4357"/>
    <w:rsid w:val="006C5786"/>
    <w:rsid w:val="006C621D"/>
    <w:rsid w:val="006C7871"/>
    <w:rsid w:val="006D04FB"/>
    <w:rsid w:val="006D0B61"/>
    <w:rsid w:val="006D1DD2"/>
    <w:rsid w:val="006E0219"/>
    <w:rsid w:val="006E15A4"/>
    <w:rsid w:val="006E1BB6"/>
    <w:rsid w:val="006E2528"/>
    <w:rsid w:val="006E2CA9"/>
    <w:rsid w:val="006E6180"/>
    <w:rsid w:val="006E6968"/>
    <w:rsid w:val="006F010B"/>
    <w:rsid w:val="006F1274"/>
    <w:rsid w:val="006F1298"/>
    <w:rsid w:val="006F5770"/>
    <w:rsid w:val="006F6EAE"/>
    <w:rsid w:val="006F7CC1"/>
    <w:rsid w:val="00700899"/>
    <w:rsid w:val="0070181A"/>
    <w:rsid w:val="0070197B"/>
    <w:rsid w:val="00702134"/>
    <w:rsid w:val="00703114"/>
    <w:rsid w:val="00703376"/>
    <w:rsid w:val="00707425"/>
    <w:rsid w:val="00711244"/>
    <w:rsid w:val="00711ACE"/>
    <w:rsid w:val="007125F6"/>
    <w:rsid w:val="007151C7"/>
    <w:rsid w:val="0071576E"/>
    <w:rsid w:val="00715989"/>
    <w:rsid w:val="00716220"/>
    <w:rsid w:val="007173ED"/>
    <w:rsid w:val="00717E33"/>
    <w:rsid w:val="0072076C"/>
    <w:rsid w:val="00723318"/>
    <w:rsid w:val="00724980"/>
    <w:rsid w:val="0073158D"/>
    <w:rsid w:val="007316BB"/>
    <w:rsid w:val="00731D8C"/>
    <w:rsid w:val="0073219C"/>
    <w:rsid w:val="00734C5F"/>
    <w:rsid w:val="007350BE"/>
    <w:rsid w:val="00735681"/>
    <w:rsid w:val="007358D3"/>
    <w:rsid w:val="00735C2B"/>
    <w:rsid w:val="00740D07"/>
    <w:rsid w:val="00741900"/>
    <w:rsid w:val="00742F72"/>
    <w:rsid w:val="00744409"/>
    <w:rsid w:val="007453B6"/>
    <w:rsid w:val="00750BD5"/>
    <w:rsid w:val="007526E3"/>
    <w:rsid w:val="00752910"/>
    <w:rsid w:val="00753CFE"/>
    <w:rsid w:val="00755552"/>
    <w:rsid w:val="00764233"/>
    <w:rsid w:val="00765378"/>
    <w:rsid w:val="007672C8"/>
    <w:rsid w:val="007673D0"/>
    <w:rsid w:val="00770031"/>
    <w:rsid w:val="00770B09"/>
    <w:rsid w:val="00771D0C"/>
    <w:rsid w:val="00772E76"/>
    <w:rsid w:val="0077326D"/>
    <w:rsid w:val="00773A61"/>
    <w:rsid w:val="00773B5D"/>
    <w:rsid w:val="0077403B"/>
    <w:rsid w:val="007764DC"/>
    <w:rsid w:val="00776713"/>
    <w:rsid w:val="007845C4"/>
    <w:rsid w:val="007916C2"/>
    <w:rsid w:val="00792DCA"/>
    <w:rsid w:val="00793E10"/>
    <w:rsid w:val="007954D9"/>
    <w:rsid w:val="007A2C34"/>
    <w:rsid w:val="007A40D2"/>
    <w:rsid w:val="007B1DBE"/>
    <w:rsid w:val="007B1FBC"/>
    <w:rsid w:val="007B24BB"/>
    <w:rsid w:val="007B7DF0"/>
    <w:rsid w:val="007C2AE0"/>
    <w:rsid w:val="007C3389"/>
    <w:rsid w:val="007C48B0"/>
    <w:rsid w:val="007C4ABC"/>
    <w:rsid w:val="007D08F3"/>
    <w:rsid w:val="007D3F92"/>
    <w:rsid w:val="007D67AC"/>
    <w:rsid w:val="007D7231"/>
    <w:rsid w:val="007E091F"/>
    <w:rsid w:val="007E2204"/>
    <w:rsid w:val="007E3507"/>
    <w:rsid w:val="007E3EF7"/>
    <w:rsid w:val="007E45F9"/>
    <w:rsid w:val="007E5C9A"/>
    <w:rsid w:val="007E60EB"/>
    <w:rsid w:val="007F22FE"/>
    <w:rsid w:val="007F3C08"/>
    <w:rsid w:val="007F3CAC"/>
    <w:rsid w:val="007F4C17"/>
    <w:rsid w:val="007F5DEC"/>
    <w:rsid w:val="00800007"/>
    <w:rsid w:val="008002A6"/>
    <w:rsid w:val="00800FA0"/>
    <w:rsid w:val="0080379C"/>
    <w:rsid w:val="00803C37"/>
    <w:rsid w:val="00803FC6"/>
    <w:rsid w:val="00805DB8"/>
    <w:rsid w:val="008062FE"/>
    <w:rsid w:val="00806F7D"/>
    <w:rsid w:val="00807F5D"/>
    <w:rsid w:val="008108C0"/>
    <w:rsid w:val="00810B88"/>
    <w:rsid w:val="00813482"/>
    <w:rsid w:val="00814E7C"/>
    <w:rsid w:val="0081573F"/>
    <w:rsid w:val="00815E01"/>
    <w:rsid w:val="008171DA"/>
    <w:rsid w:val="0081747E"/>
    <w:rsid w:val="008204B9"/>
    <w:rsid w:val="00820EB4"/>
    <w:rsid w:val="008214FE"/>
    <w:rsid w:val="008247CA"/>
    <w:rsid w:val="00824A56"/>
    <w:rsid w:val="00824F5B"/>
    <w:rsid w:val="008271E7"/>
    <w:rsid w:val="008274EF"/>
    <w:rsid w:val="008301DA"/>
    <w:rsid w:val="0083048B"/>
    <w:rsid w:val="00837CDA"/>
    <w:rsid w:val="00841341"/>
    <w:rsid w:val="00841EB8"/>
    <w:rsid w:val="008434AF"/>
    <w:rsid w:val="00843C48"/>
    <w:rsid w:val="00845743"/>
    <w:rsid w:val="00846DF0"/>
    <w:rsid w:val="008512BB"/>
    <w:rsid w:val="008538E3"/>
    <w:rsid w:val="008548D3"/>
    <w:rsid w:val="008560F9"/>
    <w:rsid w:val="008566B7"/>
    <w:rsid w:val="0085731F"/>
    <w:rsid w:val="00857FE4"/>
    <w:rsid w:val="0086177A"/>
    <w:rsid w:val="00861E77"/>
    <w:rsid w:val="008621F9"/>
    <w:rsid w:val="00864B96"/>
    <w:rsid w:val="00864D97"/>
    <w:rsid w:val="00865646"/>
    <w:rsid w:val="00866817"/>
    <w:rsid w:val="0086798D"/>
    <w:rsid w:val="00867C8B"/>
    <w:rsid w:val="00870B69"/>
    <w:rsid w:val="00870E7C"/>
    <w:rsid w:val="00871644"/>
    <w:rsid w:val="008730A9"/>
    <w:rsid w:val="008760BE"/>
    <w:rsid w:val="008775AD"/>
    <w:rsid w:val="008800CB"/>
    <w:rsid w:val="00883181"/>
    <w:rsid w:val="00883459"/>
    <w:rsid w:val="00883547"/>
    <w:rsid w:val="00884D90"/>
    <w:rsid w:val="00887583"/>
    <w:rsid w:val="00891A09"/>
    <w:rsid w:val="0089233F"/>
    <w:rsid w:val="008929C8"/>
    <w:rsid w:val="00892F7C"/>
    <w:rsid w:val="00894DC3"/>
    <w:rsid w:val="00895CF5"/>
    <w:rsid w:val="008970EE"/>
    <w:rsid w:val="008A0B2B"/>
    <w:rsid w:val="008A4729"/>
    <w:rsid w:val="008A5A6D"/>
    <w:rsid w:val="008A5FB6"/>
    <w:rsid w:val="008B0031"/>
    <w:rsid w:val="008B1A5A"/>
    <w:rsid w:val="008B25B6"/>
    <w:rsid w:val="008B3691"/>
    <w:rsid w:val="008B3BC9"/>
    <w:rsid w:val="008B467C"/>
    <w:rsid w:val="008B4DA1"/>
    <w:rsid w:val="008B580E"/>
    <w:rsid w:val="008B72DC"/>
    <w:rsid w:val="008C03C8"/>
    <w:rsid w:val="008C3100"/>
    <w:rsid w:val="008C3BAE"/>
    <w:rsid w:val="008C6D37"/>
    <w:rsid w:val="008C6FC5"/>
    <w:rsid w:val="008C7117"/>
    <w:rsid w:val="008D1D34"/>
    <w:rsid w:val="008D25BD"/>
    <w:rsid w:val="008D36AC"/>
    <w:rsid w:val="008D37BA"/>
    <w:rsid w:val="008D38A1"/>
    <w:rsid w:val="008D436F"/>
    <w:rsid w:val="008D6ABF"/>
    <w:rsid w:val="008E16A2"/>
    <w:rsid w:val="008E1E16"/>
    <w:rsid w:val="008E34FA"/>
    <w:rsid w:val="008E6E4B"/>
    <w:rsid w:val="008E6F8B"/>
    <w:rsid w:val="008E7E57"/>
    <w:rsid w:val="008F15B2"/>
    <w:rsid w:val="008F2EA1"/>
    <w:rsid w:val="008F33F7"/>
    <w:rsid w:val="008F5164"/>
    <w:rsid w:val="008F6155"/>
    <w:rsid w:val="008F7580"/>
    <w:rsid w:val="00901F67"/>
    <w:rsid w:val="009033B9"/>
    <w:rsid w:val="00903FBC"/>
    <w:rsid w:val="00905B71"/>
    <w:rsid w:val="009061D5"/>
    <w:rsid w:val="00906A58"/>
    <w:rsid w:val="009076E2"/>
    <w:rsid w:val="009112A4"/>
    <w:rsid w:val="0091165C"/>
    <w:rsid w:val="00911DA0"/>
    <w:rsid w:val="009135B5"/>
    <w:rsid w:val="00913601"/>
    <w:rsid w:val="009155F4"/>
    <w:rsid w:val="00916F41"/>
    <w:rsid w:val="009215DD"/>
    <w:rsid w:val="00921D29"/>
    <w:rsid w:val="009220EB"/>
    <w:rsid w:val="00922AF0"/>
    <w:rsid w:val="00923525"/>
    <w:rsid w:val="009242FB"/>
    <w:rsid w:val="009275FC"/>
    <w:rsid w:val="00927E49"/>
    <w:rsid w:val="00931C3A"/>
    <w:rsid w:val="0093288B"/>
    <w:rsid w:val="00933A67"/>
    <w:rsid w:val="00933D7D"/>
    <w:rsid w:val="00935108"/>
    <w:rsid w:val="00935109"/>
    <w:rsid w:val="00935A5E"/>
    <w:rsid w:val="00935C78"/>
    <w:rsid w:val="00937927"/>
    <w:rsid w:val="00942732"/>
    <w:rsid w:val="00943148"/>
    <w:rsid w:val="00943C09"/>
    <w:rsid w:val="00946CB5"/>
    <w:rsid w:val="009475F3"/>
    <w:rsid w:val="009519BF"/>
    <w:rsid w:val="0095407F"/>
    <w:rsid w:val="0095440B"/>
    <w:rsid w:val="009573F6"/>
    <w:rsid w:val="009608BB"/>
    <w:rsid w:val="00964049"/>
    <w:rsid w:val="009653EC"/>
    <w:rsid w:val="009657B3"/>
    <w:rsid w:val="00965E53"/>
    <w:rsid w:val="00966627"/>
    <w:rsid w:val="009674F9"/>
    <w:rsid w:val="00970562"/>
    <w:rsid w:val="0097181D"/>
    <w:rsid w:val="00971D72"/>
    <w:rsid w:val="00973340"/>
    <w:rsid w:val="009738F8"/>
    <w:rsid w:val="00976600"/>
    <w:rsid w:val="009779B5"/>
    <w:rsid w:val="00977F09"/>
    <w:rsid w:val="00982FEC"/>
    <w:rsid w:val="00984D5A"/>
    <w:rsid w:val="00985C95"/>
    <w:rsid w:val="00987A82"/>
    <w:rsid w:val="00991F98"/>
    <w:rsid w:val="009927A4"/>
    <w:rsid w:val="00992A81"/>
    <w:rsid w:val="009943F1"/>
    <w:rsid w:val="009947E6"/>
    <w:rsid w:val="009A09F9"/>
    <w:rsid w:val="009A1075"/>
    <w:rsid w:val="009A18FB"/>
    <w:rsid w:val="009A3322"/>
    <w:rsid w:val="009A47F5"/>
    <w:rsid w:val="009A6A0F"/>
    <w:rsid w:val="009A7AF0"/>
    <w:rsid w:val="009B0D71"/>
    <w:rsid w:val="009B0E49"/>
    <w:rsid w:val="009B2722"/>
    <w:rsid w:val="009B309D"/>
    <w:rsid w:val="009B6458"/>
    <w:rsid w:val="009B6F06"/>
    <w:rsid w:val="009B70A1"/>
    <w:rsid w:val="009C072E"/>
    <w:rsid w:val="009C40D4"/>
    <w:rsid w:val="009C4751"/>
    <w:rsid w:val="009C6B05"/>
    <w:rsid w:val="009C74CD"/>
    <w:rsid w:val="009D1EA1"/>
    <w:rsid w:val="009D487A"/>
    <w:rsid w:val="009D4AD6"/>
    <w:rsid w:val="009D5753"/>
    <w:rsid w:val="009D6AAE"/>
    <w:rsid w:val="009D7857"/>
    <w:rsid w:val="009D7DED"/>
    <w:rsid w:val="009E1EFB"/>
    <w:rsid w:val="009E4DC8"/>
    <w:rsid w:val="009E5F9F"/>
    <w:rsid w:val="009E6242"/>
    <w:rsid w:val="009E6854"/>
    <w:rsid w:val="009E7025"/>
    <w:rsid w:val="009F7A5D"/>
    <w:rsid w:val="00A028E6"/>
    <w:rsid w:val="00A050C4"/>
    <w:rsid w:val="00A056B5"/>
    <w:rsid w:val="00A06B78"/>
    <w:rsid w:val="00A107D0"/>
    <w:rsid w:val="00A13CDD"/>
    <w:rsid w:val="00A14D7E"/>
    <w:rsid w:val="00A155AD"/>
    <w:rsid w:val="00A16AF8"/>
    <w:rsid w:val="00A2041C"/>
    <w:rsid w:val="00A216E1"/>
    <w:rsid w:val="00A229C6"/>
    <w:rsid w:val="00A23987"/>
    <w:rsid w:val="00A266DE"/>
    <w:rsid w:val="00A27B92"/>
    <w:rsid w:val="00A31F4B"/>
    <w:rsid w:val="00A32074"/>
    <w:rsid w:val="00A40541"/>
    <w:rsid w:val="00A40EE4"/>
    <w:rsid w:val="00A41305"/>
    <w:rsid w:val="00A4487B"/>
    <w:rsid w:val="00A455D0"/>
    <w:rsid w:val="00A476E9"/>
    <w:rsid w:val="00A5064E"/>
    <w:rsid w:val="00A50735"/>
    <w:rsid w:val="00A50836"/>
    <w:rsid w:val="00A51293"/>
    <w:rsid w:val="00A52EC9"/>
    <w:rsid w:val="00A53613"/>
    <w:rsid w:val="00A55661"/>
    <w:rsid w:val="00A55DE7"/>
    <w:rsid w:val="00A56394"/>
    <w:rsid w:val="00A579F1"/>
    <w:rsid w:val="00A57FC3"/>
    <w:rsid w:val="00A613F4"/>
    <w:rsid w:val="00A6152E"/>
    <w:rsid w:val="00A625F2"/>
    <w:rsid w:val="00A63185"/>
    <w:rsid w:val="00A63E35"/>
    <w:rsid w:val="00A64B8E"/>
    <w:rsid w:val="00A66288"/>
    <w:rsid w:val="00A67543"/>
    <w:rsid w:val="00A70F5B"/>
    <w:rsid w:val="00A71860"/>
    <w:rsid w:val="00A71B76"/>
    <w:rsid w:val="00A73A4A"/>
    <w:rsid w:val="00A73E0D"/>
    <w:rsid w:val="00A746A9"/>
    <w:rsid w:val="00A83A40"/>
    <w:rsid w:val="00A83D3E"/>
    <w:rsid w:val="00A85287"/>
    <w:rsid w:val="00A875E7"/>
    <w:rsid w:val="00A9229A"/>
    <w:rsid w:val="00A92304"/>
    <w:rsid w:val="00A927A7"/>
    <w:rsid w:val="00A93DF9"/>
    <w:rsid w:val="00A957A1"/>
    <w:rsid w:val="00A95F1E"/>
    <w:rsid w:val="00A966AE"/>
    <w:rsid w:val="00AA3506"/>
    <w:rsid w:val="00AA3A91"/>
    <w:rsid w:val="00AA49E2"/>
    <w:rsid w:val="00AA53B9"/>
    <w:rsid w:val="00AA652E"/>
    <w:rsid w:val="00AB6DA9"/>
    <w:rsid w:val="00AB7FA6"/>
    <w:rsid w:val="00AC0B7E"/>
    <w:rsid w:val="00AC11D2"/>
    <w:rsid w:val="00AC14D9"/>
    <w:rsid w:val="00AC37F9"/>
    <w:rsid w:val="00AC3A3D"/>
    <w:rsid w:val="00AC656E"/>
    <w:rsid w:val="00AC6C0C"/>
    <w:rsid w:val="00AD0328"/>
    <w:rsid w:val="00AD0A68"/>
    <w:rsid w:val="00AD0F43"/>
    <w:rsid w:val="00AD1D30"/>
    <w:rsid w:val="00AD6782"/>
    <w:rsid w:val="00AD6F72"/>
    <w:rsid w:val="00AE044B"/>
    <w:rsid w:val="00AE2F92"/>
    <w:rsid w:val="00AE512C"/>
    <w:rsid w:val="00AE6836"/>
    <w:rsid w:val="00AF0B96"/>
    <w:rsid w:val="00AF33FB"/>
    <w:rsid w:val="00AF3426"/>
    <w:rsid w:val="00AF4000"/>
    <w:rsid w:val="00AF489C"/>
    <w:rsid w:val="00AF557D"/>
    <w:rsid w:val="00AF6138"/>
    <w:rsid w:val="00AF6804"/>
    <w:rsid w:val="00B00FCF"/>
    <w:rsid w:val="00B068F8"/>
    <w:rsid w:val="00B07262"/>
    <w:rsid w:val="00B07C1B"/>
    <w:rsid w:val="00B10BE3"/>
    <w:rsid w:val="00B15D05"/>
    <w:rsid w:val="00B16F46"/>
    <w:rsid w:val="00B21C90"/>
    <w:rsid w:val="00B226AB"/>
    <w:rsid w:val="00B23D31"/>
    <w:rsid w:val="00B241EF"/>
    <w:rsid w:val="00B25482"/>
    <w:rsid w:val="00B26CE5"/>
    <w:rsid w:val="00B27F9A"/>
    <w:rsid w:val="00B32D1B"/>
    <w:rsid w:val="00B33FEE"/>
    <w:rsid w:val="00B35490"/>
    <w:rsid w:val="00B377CD"/>
    <w:rsid w:val="00B37EB9"/>
    <w:rsid w:val="00B4152F"/>
    <w:rsid w:val="00B41B88"/>
    <w:rsid w:val="00B420E7"/>
    <w:rsid w:val="00B44472"/>
    <w:rsid w:val="00B446BB"/>
    <w:rsid w:val="00B44A6B"/>
    <w:rsid w:val="00B44C4D"/>
    <w:rsid w:val="00B45C3D"/>
    <w:rsid w:val="00B46345"/>
    <w:rsid w:val="00B47DFC"/>
    <w:rsid w:val="00B52430"/>
    <w:rsid w:val="00B53BB5"/>
    <w:rsid w:val="00B54A2B"/>
    <w:rsid w:val="00B55FAB"/>
    <w:rsid w:val="00B567C2"/>
    <w:rsid w:val="00B57392"/>
    <w:rsid w:val="00B57398"/>
    <w:rsid w:val="00B61A6A"/>
    <w:rsid w:val="00B6239D"/>
    <w:rsid w:val="00B641A6"/>
    <w:rsid w:val="00B641FE"/>
    <w:rsid w:val="00B64C04"/>
    <w:rsid w:val="00B66FD9"/>
    <w:rsid w:val="00B67306"/>
    <w:rsid w:val="00B70634"/>
    <w:rsid w:val="00B75ECC"/>
    <w:rsid w:val="00B77A9B"/>
    <w:rsid w:val="00B81193"/>
    <w:rsid w:val="00B82404"/>
    <w:rsid w:val="00B84654"/>
    <w:rsid w:val="00B85683"/>
    <w:rsid w:val="00B870DC"/>
    <w:rsid w:val="00B945F4"/>
    <w:rsid w:val="00B95BD3"/>
    <w:rsid w:val="00B96170"/>
    <w:rsid w:val="00BA2846"/>
    <w:rsid w:val="00BA43C5"/>
    <w:rsid w:val="00BB06BB"/>
    <w:rsid w:val="00BB0ECA"/>
    <w:rsid w:val="00BB0FB7"/>
    <w:rsid w:val="00BB39AF"/>
    <w:rsid w:val="00BB4F47"/>
    <w:rsid w:val="00BB63D2"/>
    <w:rsid w:val="00BC33B8"/>
    <w:rsid w:val="00BC35AB"/>
    <w:rsid w:val="00BC547B"/>
    <w:rsid w:val="00BC6ACC"/>
    <w:rsid w:val="00BD4B07"/>
    <w:rsid w:val="00BE0C1A"/>
    <w:rsid w:val="00BE23CF"/>
    <w:rsid w:val="00BE46C8"/>
    <w:rsid w:val="00BE574B"/>
    <w:rsid w:val="00BE7257"/>
    <w:rsid w:val="00BF2CF8"/>
    <w:rsid w:val="00BF5006"/>
    <w:rsid w:val="00BF56CD"/>
    <w:rsid w:val="00BF5DE1"/>
    <w:rsid w:val="00BF6857"/>
    <w:rsid w:val="00BF7B4F"/>
    <w:rsid w:val="00C001F2"/>
    <w:rsid w:val="00C010E2"/>
    <w:rsid w:val="00C03A1A"/>
    <w:rsid w:val="00C042A0"/>
    <w:rsid w:val="00C04B23"/>
    <w:rsid w:val="00C04CDD"/>
    <w:rsid w:val="00C04DA3"/>
    <w:rsid w:val="00C06B8E"/>
    <w:rsid w:val="00C06FAF"/>
    <w:rsid w:val="00C07D35"/>
    <w:rsid w:val="00C1165B"/>
    <w:rsid w:val="00C118E0"/>
    <w:rsid w:val="00C11C07"/>
    <w:rsid w:val="00C1483C"/>
    <w:rsid w:val="00C174CB"/>
    <w:rsid w:val="00C17BD4"/>
    <w:rsid w:val="00C17F14"/>
    <w:rsid w:val="00C21B96"/>
    <w:rsid w:val="00C22B1A"/>
    <w:rsid w:val="00C23137"/>
    <w:rsid w:val="00C24D19"/>
    <w:rsid w:val="00C323DC"/>
    <w:rsid w:val="00C37122"/>
    <w:rsid w:val="00C37846"/>
    <w:rsid w:val="00C4029B"/>
    <w:rsid w:val="00C4086D"/>
    <w:rsid w:val="00C411C1"/>
    <w:rsid w:val="00C4332C"/>
    <w:rsid w:val="00C4366D"/>
    <w:rsid w:val="00C44E4B"/>
    <w:rsid w:val="00C522AB"/>
    <w:rsid w:val="00C53911"/>
    <w:rsid w:val="00C54101"/>
    <w:rsid w:val="00C55F46"/>
    <w:rsid w:val="00C60D9D"/>
    <w:rsid w:val="00C627C4"/>
    <w:rsid w:val="00C6285F"/>
    <w:rsid w:val="00C638C4"/>
    <w:rsid w:val="00C65733"/>
    <w:rsid w:val="00C70067"/>
    <w:rsid w:val="00C71AE4"/>
    <w:rsid w:val="00C71D29"/>
    <w:rsid w:val="00C72218"/>
    <w:rsid w:val="00C728E3"/>
    <w:rsid w:val="00C732C5"/>
    <w:rsid w:val="00C77D21"/>
    <w:rsid w:val="00C81981"/>
    <w:rsid w:val="00C82ED0"/>
    <w:rsid w:val="00C844A0"/>
    <w:rsid w:val="00C84699"/>
    <w:rsid w:val="00C84E8E"/>
    <w:rsid w:val="00C90670"/>
    <w:rsid w:val="00C9454E"/>
    <w:rsid w:val="00C9514D"/>
    <w:rsid w:val="00C954C9"/>
    <w:rsid w:val="00C96FEB"/>
    <w:rsid w:val="00C974DB"/>
    <w:rsid w:val="00C97BBC"/>
    <w:rsid w:val="00CA2BD9"/>
    <w:rsid w:val="00CA4CC4"/>
    <w:rsid w:val="00CA6597"/>
    <w:rsid w:val="00CA65D8"/>
    <w:rsid w:val="00CA68FC"/>
    <w:rsid w:val="00CA7CFF"/>
    <w:rsid w:val="00CB2FF3"/>
    <w:rsid w:val="00CB2FFE"/>
    <w:rsid w:val="00CB60DB"/>
    <w:rsid w:val="00CB631D"/>
    <w:rsid w:val="00CC0293"/>
    <w:rsid w:val="00CC271C"/>
    <w:rsid w:val="00CC48CF"/>
    <w:rsid w:val="00CC6693"/>
    <w:rsid w:val="00CD118B"/>
    <w:rsid w:val="00CD1C1D"/>
    <w:rsid w:val="00CD2679"/>
    <w:rsid w:val="00CD62C9"/>
    <w:rsid w:val="00CD6DEA"/>
    <w:rsid w:val="00CD7696"/>
    <w:rsid w:val="00CE337F"/>
    <w:rsid w:val="00CE3596"/>
    <w:rsid w:val="00CE3939"/>
    <w:rsid w:val="00CE3CA3"/>
    <w:rsid w:val="00CE3FD2"/>
    <w:rsid w:val="00CE5932"/>
    <w:rsid w:val="00CE5F75"/>
    <w:rsid w:val="00CE76AB"/>
    <w:rsid w:val="00CF054D"/>
    <w:rsid w:val="00CF1DDD"/>
    <w:rsid w:val="00CF2EB1"/>
    <w:rsid w:val="00CF3391"/>
    <w:rsid w:val="00CF42AF"/>
    <w:rsid w:val="00CF5E32"/>
    <w:rsid w:val="00CF5FE6"/>
    <w:rsid w:val="00D010C8"/>
    <w:rsid w:val="00D0202F"/>
    <w:rsid w:val="00D02961"/>
    <w:rsid w:val="00D054C7"/>
    <w:rsid w:val="00D05916"/>
    <w:rsid w:val="00D06C90"/>
    <w:rsid w:val="00D1058C"/>
    <w:rsid w:val="00D10A39"/>
    <w:rsid w:val="00D1158E"/>
    <w:rsid w:val="00D1457A"/>
    <w:rsid w:val="00D151FF"/>
    <w:rsid w:val="00D16563"/>
    <w:rsid w:val="00D1694F"/>
    <w:rsid w:val="00D17EE3"/>
    <w:rsid w:val="00D20EB4"/>
    <w:rsid w:val="00D21A7C"/>
    <w:rsid w:val="00D222C2"/>
    <w:rsid w:val="00D225CF"/>
    <w:rsid w:val="00D26A30"/>
    <w:rsid w:val="00D333B4"/>
    <w:rsid w:val="00D33CDC"/>
    <w:rsid w:val="00D347CD"/>
    <w:rsid w:val="00D35669"/>
    <w:rsid w:val="00D35EF5"/>
    <w:rsid w:val="00D37AB3"/>
    <w:rsid w:val="00D41633"/>
    <w:rsid w:val="00D42F12"/>
    <w:rsid w:val="00D43DAE"/>
    <w:rsid w:val="00D4434E"/>
    <w:rsid w:val="00D450D6"/>
    <w:rsid w:val="00D47DBF"/>
    <w:rsid w:val="00D5111C"/>
    <w:rsid w:val="00D516F2"/>
    <w:rsid w:val="00D519C9"/>
    <w:rsid w:val="00D538F0"/>
    <w:rsid w:val="00D54373"/>
    <w:rsid w:val="00D54409"/>
    <w:rsid w:val="00D558B7"/>
    <w:rsid w:val="00D56099"/>
    <w:rsid w:val="00D56774"/>
    <w:rsid w:val="00D57EEC"/>
    <w:rsid w:val="00D60A38"/>
    <w:rsid w:val="00D62BEE"/>
    <w:rsid w:val="00D62EA2"/>
    <w:rsid w:val="00D644F7"/>
    <w:rsid w:val="00D71B56"/>
    <w:rsid w:val="00D727AE"/>
    <w:rsid w:val="00D74016"/>
    <w:rsid w:val="00D74594"/>
    <w:rsid w:val="00D746B2"/>
    <w:rsid w:val="00D7601B"/>
    <w:rsid w:val="00D763EB"/>
    <w:rsid w:val="00D77E9A"/>
    <w:rsid w:val="00D81784"/>
    <w:rsid w:val="00D82A42"/>
    <w:rsid w:val="00D82EA7"/>
    <w:rsid w:val="00D8679C"/>
    <w:rsid w:val="00D9214F"/>
    <w:rsid w:val="00D93F6E"/>
    <w:rsid w:val="00D96A7B"/>
    <w:rsid w:val="00D97EFD"/>
    <w:rsid w:val="00DA0516"/>
    <w:rsid w:val="00DA0938"/>
    <w:rsid w:val="00DA1B6F"/>
    <w:rsid w:val="00DA4D32"/>
    <w:rsid w:val="00DA5B4C"/>
    <w:rsid w:val="00DA6EB1"/>
    <w:rsid w:val="00DB0BCE"/>
    <w:rsid w:val="00DB2D42"/>
    <w:rsid w:val="00DB49C7"/>
    <w:rsid w:val="00DB6A31"/>
    <w:rsid w:val="00DB6DE2"/>
    <w:rsid w:val="00DB74B4"/>
    <w:rsid w:val="00DB7540"/>
    <w:rsid w:val="00DB7F9C"/>
    <w:rsid w:val="00DC3BC1"/>
    <w:rsid w:val="00DC650A"/>
    <w:rsid w:val="00DC78DA"/>
    <w:rsid w:val="00DD121E"/>
    <w:rsid w:val="00DD5100"/>
    <w:rsid w:val="00DD6482"/>
    <w:rsid w:val="00DD75B2"/>
    <w:rsid w:val="00DD7DBA"/>
    <w:rsid w:val="00DE072E"/>
    <w:rsid w:val="00DE2B5B"/>
    <w:rsid w:val="00DE4694"/>
    <w:rsid w:val="00DE4CDF"/>
    <w:rsid w:val="00DE62CF"/>
    <w:rsid w:val="00DE71DD"/>
    <w:rsid w:val="00DF13EB"/>
    <w:rsid w:val="00DF167B"/>
    <w:rsid w:val="00DF183F"/>
    <w:rsid w:val="00DF3195"/>
    <w:rsid w:val="00DF3AFC"/>
    <w:rsid w:val="00DF4B5B"/>
    <w:rsid w:val="00DF7DA8"/>
    <w:rsid w:val="00E01BE6"/>
    <w:rsid w:val="00E02105"/>
    <w:rsid w:val="00E02B40"/>
    <w:rsid w:val="00E03BB1"/>
    <w:rsid w:val="00E069A1"/>
    <w:rsid w:val="00E06D4F"/>
    <w:rsid w:val="00E07CD0"/>
    <w:rsid w:val="00E13A41"/>
    <w:rsid w:val="00E149AE"/>
    <w:rsid w:val="00E1516E"/>
    <w:rsid w:val="00E15E82"/>
    <w:rsid w:val="00E2047B"/>
    <w:rsid w:val="00E20981"/>
    <w:rsid w:val="00E263FD"/>
    <w:rsid w:val="00E27967"/>
    <w:rsid w:val="00E27C2F"/>
    <w:rsid w:val="00E27EDF"/>
    <w:rsid w:val="00E32327"/>
    <w:rsid w:val="00E332CA"/>
    <w:rsid w:val="00E33F9A"/>
    <w:rsid w:val="00E358FE"/>
    <w:rsid w:val="00E3645C"/>
    <w:rsid w:val="00E37436"/>
    <w:rsid w:val="00E412FB"/>
    <w:rsid w:val="00E41916"/>
    <w:rsid w:val="00E45504"/>
    <w:rsid w:val="00E45E69"/>
    <w:rsid w:val="00E45FFB"/>
    <w:rsid w:val="00E470D8"/>
    <w:rsid w:val="00E50214"/>
    <w:rsid w:val="00E523DC"/>
    <w:rsid w:val="00E5406B"/>
    <w:rsid w:val="00E57877"/>
    <w:rsid w:val="00E5793D"/>
    <w:rsid w:val="00E57EB9"/>
    <w:rsid w:val="00E600F9"/>
    <w:rsid w:val="00E62120"/>
    <w:rsid w:val="00E62261"/>
    <w:rsid w:val="00E64FA6"/>
    <w:rsid w:val="00E654D5"/>
    <w:rsid w:val="00E71066"/>
    <w:rsid w:val="00E71A7E"/>
    <w:rsid w:val="00E71D6A"/>
    <w:rsid w:val="00E7398F"/>
    <w:rsid w:val="00E81418"/>
    <w:rsid w:val="00E81F8C"/>
    <w:rsid w:val="00E832A7"/>
    <w:rsid w:val="00E850EB"/>
    <w:rsid w:val="00E85219"/>
    <w:rsid w:val="00E85FA2"/>
    <w:rsid w:val="00E879BF"/>
    <w:rsid w:val="00E90151"/>
    <w:rsid w:val="00E9030C"/>
    <w:rsid w:val="00E90322"/>
    <w:rsid w:val="00E90530"/>
    <w:rsid w:val="00E9084B"/>
    <w:rsid w:val="00E93ACF"/>
    <w:rsid w:val="00E93F8B"/>
    <w:rsid w:val="00E942EA"/>
    <w:rsid w:val="00E94D8D"/>
    <w:rsid w:val="00E956EF"/>
    <w:rsid w:val="00E97299"/>
    <w:rsid w:val="00E97607"/>
    <w:rsid w:val="00EA0236"/>
    <w:rsid w:val="00EA2EE1"/>
    <w:rsid w:val="00EA37B5"/>
    <w:rsid w:val="00EA65CA"/>
    <w:rsid w:val="00EA6722"/>
    <w:rsid w:val="00EA740F"/>
    <w:rsid w:val="00EB00C9"/>
    <w:rsid w:val="00EB357F"/>
    <w:rsid w:val="00EB39BA"/>
    <w:rsid w:val="00EB3C94"/>
    <w:rsid w:val="00EB5698"/>
    <w:rsid w:val="00EB5E5A"/>
    <w:rsid w:val="00EB71F2"/>
    <w:rsid w:val="00EB79EF"/>
    <w:rsid w:val="00EC0928"/>
    <w:rsid w:val="00EC3BD9"/>
    <w:rsid w:val="00EC6DED"/>
    <w:rsid w:val="00EC7BF7"/>
    <w:rsid w:val="00ED1729"/>
    <w:rsid w:val="00ED18DA"/>
    <w:rsid w:val="00ED1C26"/>
    <w:rsid w:val="00ED2B4B"/>
    <w:rsid w:val="00ED4255"/>
    <w:rsid w:val="00ED5460"/>
    <w:rsid w:val="00ED5766"/>
    <w:rsid w:val="00ED642D"/>
    <w:rsid w:val="00EE0166"/>
    <w:rsid w:val="00EE0DFA"/>
    <w:rsid w:val="00EE1193"/>
    <w:rsid w:val="00EE35EF"/>
    <w:rsid w:val="00EE52BC"/>
    <w:rsid w:val="00EE5C8A"/>
    <w:rsid w:val="00EE7498"/>
    <w:rsid w:val="00EE7D0D"/>
    <w:rsid w:val="00EF27A7"/>
    <w:rsid w:val="00EF30F2"/>
    <w:rsid w:val="00EF4104"/>
    <w:rsid w:val="00EF55F0"/>
    <w:rsid w:val="00EF60DF"/>
    <w:rsid w:val="00EF622E"/>
    <w:rsid w:val="00EF6AD5"/>
    <w:rsid w:val="00EF702D"/>
    <w:rsid w:val="00EF736B"/>
    <w:rsid w:val="00EF737B"/>
    <w:rsid w:val="00EF7E8F"/>
    <w:rsid w:val="00F002D2"/>
    <w:rsid w:val="00F02158"/>
    <w:rsid w:val="00F02978"/>
    <w:rsid w:val="00F03677"/>
    <w:rsid w:val="00F03BD2"/>
    <w:rsid w:val="00F04B32"/>
    <w:rsid w:val="00F073F8"/>
    <w:rsid w:val="00F07CE2"/>
    <w:rsid w:val="00F10031"/>
    <w:rsid w:val="00F1075D"/>
    <w:rsid w:val="00F10A09"/>
    <w:rsid w:val="00F1210F"/>
    <w:rsid w:val="00F13ABB"/>
    <w:rsid w:val="00F14A4A"/>
    <w:rsid w:val="00F15F73"/>
    <w:rsid w:val="00F161CB"/>
    <w:rsid w:val="00F20636"/>
    <w:rsid w:val="00F21774"/>
    <w:rsid w:val="00F27A65"/>
    <w:rsid w:val="00F30113"/>
    <w:rsid w:val="00F311CF"/>
    <w:rsid w:val="00F31A17"/>
    <w:rsid w:val="00F31B0F"/>
    <w:rsid w:val="00F3262F"/>
    <w:rsid w:val="00F35306"/>
    <w:rsid w:val="00F35680"/>
    <w:rsid w:val="00F3661C"/>
    <w:rsid w:val="00F37448"/>
    <w:rsid w:val="00F42FC0"/>
    <w:rsid w:val="00F44484"/>
    <w:rsid w:val="00F46ED3"/>
    <w:rsid w:val="00F47D0F"/>
    <w:rsid w:val="00F50CE3"/>
    <w:rsid w:val="00F50F1F"/>
    <w:rsid w:val="00F51F80"/>
    <w:rsid w:val="00F539D5"/>
    <w:rsid w:val="00F54735"/>
    <w:rsid w:val="00F549C1"/>
    <w:rsid w:val="00F54D18"/>
    <w:rsid w:val="00F55BB6"/>
    <w:rsid w:val="00F61795"/>
    <w:rsid w:val="00F64F74"/>
    <w:rsid w:val="00F65B27"/>
    <w:rsid w:val="00F66E83"/>
    <w:rsid w:val="00F71D0E"/>
    <w:rsid w:val="00F72653"/>
    <w:rsid w:val="00F7340D"/>
    <w:rsid w:val="00F7556B"/>
    <w:rsid w:val="00F77783"/>
    <w:rsid w:val="00F80B54"/>
    <w:rsid w:val="00F82B40"/>
    <w:rsid w:val="00F841D4"/>
    <w:rsid w:val="00F84E52"/>
    <w:rsid w:val="00F85792"/>
    <w:rsid w:val="00F90AF8"/>
    <w:rsid w:val="00F91EDE"/>
    <w:rsid w:val="00F94659"/>
    <w:rsid w:val="00F94D8F"/>
    <w:rsid w:val="00F96067"/>
    <w:rsid w:val="00F96440"/>
    <w:rsid w:val="00FA3E50"/>
    <w:rsid w:val="00FA41CC"/>
    <w:rsid w:val="00FA6A6A"/>
    <w:rsid w:val="00FB05AA"/>
    <w:rsid w:val="00FB4211"/>
    <w:rsid w:val="00FB48ED"/>
    <w:rsid w:val="00FB50C7"/>
    <w:rsid w:val="00FB5122"/>
    <w:rsid w:val="00FB5EF1"/>
    <w:rsid w:val="00FB6421"/>
    <w:rsid w:val="00FB7AB1"/>
    <w:rsid w:val="00FC02E6"/>
    <w:rsid w:val="00FC2245"/>
    <w:rsid w:val="00FC4416"/>
    <w:rsid w:val="00FD12D3"/>
    <w:rsid w:val="00FD1591"/>
    <w:rsid w:val="00FD2261"/>
    <w:rsid w:val="00FD2F77"/>
    <w:rsid w:val="00FD41D0"/>
    <w:rsid w:val="00FD4BAF"/>
    <w:rsid w:val="00FD505E"/>
    <w:rsid w:val="00FD6145"/>
    <w:rsid w:val="00FD650E"/>
    <w:rsid w:val="00FD6BE4"/>
    <w:rsid w:val="00FE0088"/>
    <w:rsid w:val="00FE0C37"/>
    <w:rsid w:val="00FE1701"/>
    <w:rsid w:val="00FE2E43"/>
    <w:rsid w:val="00FE31AF"/>
    <w:rsid w:val="00FE3567"/>
    <w:rsid w:val="00FE50E6"/>
    <w:rsid w:val="00FF0488"/>
    <w:rsid w:val="00FF205F"/>
    <w:rsid w:val="00FF3EAE"/>
    <w:rsid w:val="00FF6559"/>
    <w:rsid w:val="00FF7596"/>
    <w:rsid w:val="023C6E13"/>
    <w:rsid w:val="03198DC7"/>
    <w:rsid w:val="039C6300"/>
    <w:rsid w:val="04625390"/>
    <w:rsid w:val="059523BD"/>
    <w:rsid w:val="05FE23F1"/>
    <w:rsid w:val="062409C9"/>
    <w:rsid w:val="070C5361"/>
    <w:rsid w:val="09E5BFA7"/>
    <w:rsid w:val="09E703C7"/>
    <w:rsid w:val="0C7A22F0"/>
    <w:rsid w:val="0E562F7B"/>
    <w:rsid w:val="0FCAEC0F"/>
    <w:rsid w:val="105EC24D"/>
    <w:rsid w:val="1130DFE1"/>
    <w:rsid w:val="1138CD67"/>
    <w:rsid w:val="13C07335"/>
    <w:rsid w:val="149E5D32"/>
    <w:rsid w:val="16030CE4"/>
    <w:rsid w:val="1892A038"/>
    <w:rsid w:val="19218549"/>
    <w:rsid w:val="1A48DD16"/>
    <w:rsid w:val="1ABD55AA"/>
    <w:rsid w:val="1E063143"/>
    <w:rsid w:val="1FEEFB49"/>
    <w:rsid w:val="20A28212"/>
    <w:rsid w:val="210BB8AE"/>
    <w:rsid w:val="22D19935"/>
    <w:rsid w:val="233FC468"/>
    <w:rsid w:val="239B4C02"/>
    <w:rsid w:val="2484C0F3"/>
    <w:rsid w:val="2549F1D2"/>
    <w:rsid w:val="26662A53"/>
    <w:rsid w:val="26D2ECC4"/>
    <w:rsid w:val="286EBD25"/>
    <w:rsid w:val="28A8C402"/>
    <w:rsid w:val="2A382981"/>
    <w:rsid w:val="2A628CB5"/>
    <w:rsid w:val="2BED223F"/>
    <w:rsid w:val="2D6FCA43"/>
    <w:rsid w:val="2E5813DB"/>
    <w:rsid w:val="2E8DF06A"/>
    <w:rsid w:val="2F0B9AA4"/>
    <w:rsid w:val="2FF3E43C"/>
    <w:rsid w:val="32433B66"/>
    <w:rsid w:val="33F83424"/>
    <w:rsid w:val="367C4E1D"/>
    <w:rsid w:val="367FD9F2"/>
    <w:rsid w:val="37A0C1A5"/>
    <w:rsid w:val="399194DC"/>
    <w:rsid w:val="39B3EEDF"/>
    <w:rsid w:val="3A4E4D4B"/>
    <w:rsid w:val="3AFB4BE6"/>
    <w:rsid w:val="3C034609"/>
    <w:rsid w:val="3C0F2EA3"/>
    <w:rsid w:val="3CD26744"/>
    <w:rsid w:val="3DD7650E"/>
    <w:rsid w:val="3E32ECA8"/>
    <w:rsid w:val="3EB81097"/>
    <w:rsid w:val="4000D660"/>
    <w:rsid w:val="41B151C2"/>
    <w:rsid w:val="424CA1B5"/>
    <w:rsid w:val="43E87216"/>
    <w:rsid w:val="440E57EE"/>
    <w:rsid w:val="44887653"/>
    <w:rsid w:val="44A22E2C"/>
    <w:rsid w:val="44CC3E52"/>
    <w:rsid w:val="45844277"/>
    <w:rsid w:val="481D0771"/>
    <w:rsid w:val="4922053B"/>
    <w:rsid w:val="5113EEC3"/>
    <w:rsid w:val="5464B7E2"/>
    <w:rsid w:val="5570030D"/>
    <w:rsid w:val="570BD36E"/>
    <w:rsid w:val="5786BC1C"/>
    <w:rsid w:val="57F7E03E"/>
    <w:rsid w:val="5970C720"/>
    <w:rsid w:val="5A5DE0AD"/>
    <w:rsid w:val="5B2F8100"/>
    <w:rsid w:val="5B552F75"/>
    <w:rsid w:val="5E94BDBD"/>
    <w:rsid w:val="5F63DEF8"/>
    <w:rsid w:val="5FC3EBEA"/>
    <w:rsid w:val="6013D9EC"/>
    <w:rsid w:val="617D6C9C"/>
    <w:rsid w:val="6223E673"/>
    <w:rsid w:val="62F27131"/>
    <w:rsid w:val="63682EE0"/>
    <w:rsid w:val="65153A18"/>
    <w:rsid w:val="65974603"/>
    <w:rsid w:val="6679E9CA"/>
    <w:rsid w:val="669FCFA2"/>
    <w:rsid w:val="6860B0FA"/>
    <w:rsid w:val="68C6F93F"/>
    <w:rsid w:val="6923E99B"/>
    <w:rsid w:val="6961B2B5"/>
    <w:rsid w:val="69D77064"/>
    <w:rsid w:val="6B7340C5"/>
    <w:rsid w:val="6BC34F04"/>
    <w:rsid w:val="6BD03026"/>
    <w:rsid w:val="6DDE3261"/>
    <w:rsid w:val="6E5C954B"/>
    <w:rsid w:val="6E84FBAF"/>
    <w:rsid w:val="6F07D0E8"/>
    <w:rsid w:val="7020CC10"/>
    <w:rsid w:val="71BC9C71"/>
    <w:rsid w:val="72BD1CDF"/>
    <w:rsid w:val="73B6A14E"/>
    <w:rsid w:val="74330768"/>
    <w:rsid w:val="75F131CC"/>
    <w:rsid w:val="78450652"/>
    <w:rsid w:val="79B6737F"/>
    <w:rsid w:val="7AAB7A92"/>
    <w:rsid w:val="7D8A11D7"/>
    <w:rsid w:val="7FB4C8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D44D4"/>
  <w15:chartTrackingRefBased/>
  <w15:docId w15:val="{75FB15F4-B259-489A-9E9B-86C87EB6D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D6782"/>
    <w:rPr>
      <w:rFonts w:ascii="Segoe UI" w:hAnsi="Segoe UI" w:cs="Segoe UI"/>
      <w:sz w:val="18"/>
      <w:szCs w:val="18"/>
    </w:rPr>
  </w:style>
  <w:style w:type="character" w:customStyle="1" w:styleId="BalloonTextChar">
    <w:name w:val="Balloon Text Char"/>
    <w:link w:val="BalloonText"/>
    <w:rsid w:val="00AD6782"/>
    <w:rPr>
      <w:rFonts w:ascii="Segoe U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9462">
      <w:bodyDiv w:val="1"/>
      <w:marLeft w:val="0"/>
      <w:marRight w:val="0"/>
      <w:marTop w:val="0"/>
      <w:marBottom w:val="0"/>
      <w:divBdr>
        <w:top w:val="none" w:sz="0" w:space="0" w:color="auto"/>
        <w:left w:val="none" w:sz="0" w:space="0" w:color="auto"/>
        <w:bottom w:val="none" w:sz="0" w:space="0" w:color="auto"/>
        <w:right w:val="none" w:sz="0" w:space="0" w:color="auto"/>
      </w:divBdr>
    </w:div>
    <w:div w:id="48648186">
      <w:bodyDiv w:val="1"/>
      <w:marLeft w:val="0"/>
      <w:marRight w:val="0"/>
      <w:marTop w:val="0"/>
      <w:marBottom w:val="0"/>
      <w:divBdr>
        <w:top w:val="none" w:sz="0" w:space="0" w:color="auto"/>
        <w:left w:val="none" w:sz="0" w:space="0" w:color="auto"/>
        <w:bottom w:val="none" w:sz="0" w:space="0" w:color="auto"/>
        <w:right w:val="none" w:sz="0" w:space="0" w:color="auto"/>
      </w:divBdr>
    </w:div>
    <w:div w:id="57748624">
      <w:bodyDiv w:val="1"/>
      <w:marLeft w:val="0"/>
      <w:marRight w:val="0"/>
      <w:marTop w:val="0"/>
      <w:marBottom w:val="0"/>
      <w:divBdr>
        <w:top w:val="none" w:sz="0" w:space="0" w:color="auto"/>
        <w:left w:val="none" w:sz="0" w:space="0" w:color="auto"/>
        <w:bottom w:val="none" w:sz="0" w:space="0" w:color="auto"/>
        <w:right w:val="none" w:sz="0" w:space="0" w:color="auto"/>
      </w:divBdr>
    </w:div>
    <w:div w:id="59986758">
      <w:bodyDiv w:val="1"/>
      <w:marLeft w:val="0"/>
      <w:marRight w:val="0"/>
      <w:marTop w:val="0"/>
      <w:marBottom w:val="0"/>
      <w:divBdr>
        <w:top w:val="none" w:sz="0" w:space="0" w:color="auto"/>
        <w:left w:val="none" w:sz="0" w:space="0" w:color="auto"/>
        <w:bottom w:val="none" w:sz="0" w:space="0" w:color="auto"/>
        <w:right w:val="none" w:sz="0" w:space="0" w:color="auto"/>
      </w:divBdr>
    </w:div>
    <w:div w:id="133186499">
      <w:bodyDiv w:val="1"/>
      <w:marLeft w:val="0"/>
      <w:marRight w:val="0"/>
      <w:marTop w:val="0"/>
      <w:marBottom w:val="0"/>
      <w:divBdr>
        <w:top w:val="none" w:sz="0" w:space="0" w:color="auto"/>
        <w:left w:val="none" w:sz="0" w:space="0" w:color="auto"/>
        <w:bottom w:val="none" w:sz="0" w:space="0" w:color="auto"/>
        <w:right w:val="none" w:sz="0" w:space="0" w:color="auto"/>
      </w:divBdr>
    </w:div>
    <w:div w:id="145166825">
      <w:bodyDiv w:val="1"/>
      <w:marLeft w:val="0"/>
      <w:marRight w:val="0"/>
      <w:marTop w:val="0"/>
      <w:marBottom w:val="0"/>
      <w:divBdr>
        <w:top w:val="none" w:sz="0" w:space="0" w:color="auto"/>
        <w:left w:val="none" w:sz="0" w:space="0" w:color="auto"/>
        <w:bottom w:val="none" w:sz="0" w:space="0" w:color="auto"/>
        <w:right w:val="none" w:sz="0" w:space="0" w:color="auto"/>
      </w:divBdr>
    </w:div>
    <w:div w:id="163515660">
      <w:bodyDiv w:val="1"/>
      <w:marLeft w:val="0"/>
      <w:marRight w:val="0"/>
      <w:marTop w:val="0"/>
      <w:marBottom w:val="0"/>
      <w:divBdr>
        <w:top w:val="none" w:sz="0" w:space="0" w:color="auto"/>
        <w:left w:val="none" w:sz="0" w:space="0" w:color="auto"/>
        <w:bottom w:val="none" w:sz="0" w:space="0" w:color="auto"/>
        <w:right w:val="none" w:sz="0" w:space="0" w:color="auto"/>
      </w:divBdr>
    </w:div>
    <w:div w:id="221184294">
      <w:bodyDiv w:val="1"/>
      <w:marLeft w:val="0"/>
      <w:marRight w:val="0"/>
      <w:marTop w:val="0"/>
      <w:marBottom w:val="0"/>
      <w:divBdr>
        <w:top w:val="none" w:sz="0" w:space="0" w:color="auto"/>
        <w:left w:val="none" w:sz="0" w:space="0" w:color="auto"/>
        <w:bottom w:val="none" w:sz="0" w:space="0" w:color="auto"/>
        <w:right w:val="none" w:sz="0" w:space="0" w:color="auto"/>
      </w:divBdr>
    </w:div>
    <w:div w:id="261840437">
      <w:bodyDiv w:val="1"/>
      <w:marLeft w:val="0"/>
      <w:marRight w:val="0"/>
      <w:marTop w:val="0"/>
      <w:marBottom w:val="0"/>
      <w:divBdr>
        <w:top w:val="none" w:sz="0" w:space="0" w:color="auto"/>
        <w:left w:val="none" w:sz="0" w:space="0" w:color="auto"/>
        <w:bottom w:val="none" w:sz="0" w:space="0" w:color="auto"/>
        <w:right w:val="none" w:sz="0" w:space="0" w:color="auto"/>
      </w:divBdr>
    </w:div>
    <w:div w:id="294336613">
      <w:bodyDiv w:val="1"/>
      <w:marLeft w:val="0"/>
      <w:marRight w:val="0"/>
      <w:marTop w:val="0"/>
      <w:marBottom w:val="0"/>
      <w:divBdr>
        <w:top w:val="none" w:sz="0" w:space="0" w:color="auto"/>
        <w:left w:val="none" w:sz="0" w:space="0" w:color="auto"/>
        <w:bottom w:val="none" w:sz="0" w:space="0" w:color="auto"/>
        <w:right w:val="none" w:sz="0" w:space="0" w:color="auto"/>
      </w:divBdr>
    </w:div>
    <w:div w:id="338896087">
      <w:bodyDiv w:val="1"/>
      <w:marLeft w:val="0"/>
      <w:marRight w:val="0"/>
      <w:marTop w:val="0"/>
      <w:marBottom w:val="0"/>
      <w:divBdr>
        <w:top w:val="none" w:sz="0" w:space="0" w:color="auto"/>
        <w:left w:val="none" w:sz="0" w:space="0" w:color="auto"/>
        <w:bottom w:val="none" w:sz="0" w:space="0" w:color="auto"/>
        <w:right w:val="none" w:sz="0" w:space="0" w:color="auto"/>
      </w:divBdr>
    </w:div>
    <w:div w:id="352650423">
      <w:bodyDiv w:val="1"/>
      <w:marLeft w:val="0"/>
      <w:marRight w:val="0"/>
      <w:marTop w:val="0"/>
      <w:marBottom w:val="0"/>
      <w:divBdr>
        <w:top w:val="none" w:sz="0" w:space="0" w:color="auto"/>
        <w:left w:val="none" w:sz="0" w:space="0" w:color="auto"/>
        <w:bottom w:val="none" w:sz="0" w:space="0" w:color="auto"/>
        <w:right w:val="none" w:sz="0" w:space="0" w:color="auto"/>
      </w:divBdr>
    </w:div>
    <w:div w:id="372386461">
      <w:bodyDiv w:val="1"/>
      <w:marLeft w:val="0"/>
      <w:marRight w:val="0"/>
      <w:marTop w:val="0"/>
      <w:marBottom w:val="0"/>
      <w:divBdr>
        <w:top w:val="none" w:sz="0" w:space="0" w:color="auto"/>
        <w:left w:val="none" w:sz="0" w:space="0" w:color="auto"/>
        <w:bottom w:val="none" w:sz="0" w:space="0" w:color="auto"/>
        <w:right w:val="none" w:sz="0" w:space="0" w:color="auto"/>
      </w:divBdr>
    </w:div>
    <w:div w:id="384260924">
      <w:bodyDiv w:val="1"/>
      <w:marLeft w:val="0"/>
      <w:marRight w:val="0"/>
      <w:marTop w:val="0"/>
      <w:marBottom w:val="0"/>
      <w:divBdr>
        <w:top w:val="none" w:sz="0" w:space="0" w:color="auto"/>
        <w:left w:val="none" w:sz="0" w:space="0" w:color="auto"/>
        <w:bottom w:val="none" w:sz="0" w:space="0" w:color="auto"/>
        <w:right w:val="none" w:sz="0" w:space="0" w:color="auto"/>
      </w:divBdr>
    </w:div>
    <w:div w:id="510266357">
      <w:bodyDiv w:val="1"/>
      <w:marLeft w:val="0"/>
      <w:marRight w:val="0"/>
      <w:marTop w:val="0"/>
      <w:marBottom w:val="0"/>
      <w:divBdr>
        <w:top w:val="none" w:sz="0" w:space="0" w:color="auto"/>
        <w:left w:val="none" w:sz="0" w:space="0" w:color="auto"/>
        <w:bottom w:val="none" w:sz="0" w:space="0" w:color="auto"/>
        <w:right w:val="none" w:sz="0" w:space="0" w:color="auto"/>
      </w:divBdr>
    </w:div>
    <w:div w:id="544489545">
      <w:bodyDiv w:val="1"/>
      <w:marLeft w:val="0"/>
      <w:marRight w:val="0"/>
      <w:marTop w:val="0"/>
      <w:marBottom w:val="0"/>
      <w:divBdr>
        <w:top w:val="none" w:sz="0" w:space="0" w:color="auto"/>
        <w:left w:val="none" w:sz="0" w:space="0" w:color="auto"/>
        <w:bottom w:val="none" w:sz="0" w:space="0" w:color="auto"/>
        <w:right w:val="none" w:sz="0" w:space="0" w:color="auto"/>
      </w:divBdr>
    </w:div>
    <w:div w:id="548304827">
      <w:bodyDiv w:val="1"/>
      <w:marLeft w:val="0"/>
      <w:marRight w:val="0"/>
      <w:marTop w:val="0"/>
      <w:marBottom w:val="0"/>
      <w:divBdr>
        <w:top w:val="none" w:sz="0" w:space="0" w:color="auto"/>
        <w:left w:val="none" w:sz="0" w:space="0" w:color="auto"/>
        <w:bottom w:val="none" w:sz="0" w:space="0" w:color="auto"/>
        <w:right w:val="none" w:sz="0" w:space="0" w:color="auto"/>
      </w:divBdr>
    </w:div>
    <w:div w:id="594946546">
      <w:bodyDiv w:val="1"/>
      <w:marLeft w:val="0"/>
      <w:marRight w:val="0"/>
      <w:marTop w:val="0"/>
      <w:marBottom w:val="0"/>
      <w:divBdr>
        <w:top w:val="none" w:sz="0" w:space="0" w:color="auto"/>
        <w:left w:val="none" w:sz="0" w:space="0" w:color="auto"/>
        <w:bottom w:val="none" w:sz="0" w:space="0" w:color="auto"/>
        <w:right w:val="none" w:sz="0" w:space="0" w:color="auto"/>
      </w:divBdr>
    </w:div>
    <w:div w:id="649140513">
      <w:bodyDiv w:val="1"/>
      <w:marLeft w:val="0"/>
      <w:marRight w:val="0"/>
      <w:marTop w:val="0"/>
      <w:marBottom w:val="0"/>
      <w:divBdr>
        <w:top w:val="none" w:sz="0" w:space="0" w:color="auto"/>
        <w:left w:val="none" w:sz="0" w:space="0" w:color="auto"/>
        <w:bottom w:val="none" w:sz="0" w:space="0" w:color="auto"/>
        <w:right w:val="none" w:sz="0" w:space="0" w:color="auto"/>
      </w:divBdr>
    </w:div>
    <w:div w:id="695352011">
      <w:bodyDiv w:val="1"/>
      <w:marLeft w:val="0"/>
      <w:marRight w:val="0"/>
      <w:marTop w:val="0"/>
      <w:marBottom w:val="0"/>
      <w:divBdr>
        <w:top w:val="none" w:sz="0" w:space="0" w:color="auto"/>
        <w:left w:val="none" w:sz="0" w:space="0" w:color="auto"/>
        <w:bottom w:val="none" w:sz="0" w:space="0" w:color="auto"/>
        <w:right w:val="none" w:sz="0" w:space="0" w:color="auto"/>
      </w:divBdr>
    </w:div>
    <w:div w:id="698899565">
      <w:bodyDiv w:val="1"/>
      <w:marLeft w:val="0"/>
      <w:marRight w:val="0"/>
      <w:marTop w:val="0"/>
      <w:marBottom w:val="0"/>
      <w:divBdr>
        <w:top w:val="none" w:sz="0" w:space="0" w:color="auto"/>
        <w:left w:val="none" w:sz="0" w:space="0" w:color="auto"/>
        <w:bottom w:val="none" w:sz="0" w:space="0" w:color="auto"/>
        <w:right w:val="none" w:sz="0" w:space="0" w:color="auto"/>
      </w:divBdr>
    </w:div>
    <w:div w:id="741684839">
      <w:bodyDiv w:val="1"/>
      <w:marLeft w:val="0"/>
      <w:marRight w:val="0"/>
      <w:marTop w:val="0"/>
      <w:marBottom w:val="0"/>
      <w:divBdr>
        <w:top w:val="none" w:sz="0" w:space="0" w:color="auto"/>
        <w:left w:val="none" w:sz="0" w:space="0" w:color="auto"/>
        <w:bottom w:val="none" w:sz="0" w:space="0" w:color="auto"/>
        <w:right w:val="none" w:sz="0" w:space="0" w:color="auto"/>
      </w:divBdr>
    </w:div>
    <w:div w:id="775102981">
      <w:bodyDiv w:val="1"/>
      <w:marLeft w:val="0"/>
      <w:marRight w:val="0"/>
      <w:marTop w:val="0"/>
      <w:marBottom w:val="0"/>
      <w:divBdr>
        <w:top w:val="none" w:sz="0" w:space="0" w:color="auto"/>
        <w:left w:val="none" w:sz="0" w:space="0" w:color="auto"/>
        <w:bottom w:val="none" w:sz="0" w:space="0" w:color="auto"/>
        <w:right w:val="none" w:sz="0" w:space="0" w:color="auto"/>
      </w:divBdr>
    </w:div>
    <w:div w:id="777677399">
      <w:bodyDiv w:val="1"/>
      <w:marLeft w:val="0"/>
      <w:marRight w:val="0"/>
      <w:marTop w:val="0"/>
      <w:marBottom w:val="0"/>
      <w:divBdr>
        <w:top w:val="none" w:sz="0" w:space="0" w:color="auto"/>
        <w:left w:val="none" w:sz="0" w:space="0" w:color="auto"/>
        <w:bottom w:val="none" w:sz="0" w:space="0" w:color="auto"/>
        <w:right w:val="none" w:sz="0" w:space="0" w:color="auto"/>
      </w:divBdr>
    </w:div>
    <w:div w:id="788859874">
      <w:bodyDiv w:val="1"/>
      <w:marLeft w:val="0"/>
      <w:marRight w:val="0"/>
      <w:marTop w:val="0"/>
      <w:marBottom w:val="0"/>
      <w:divBdr>
        <w:top w:val="none" w:sz="0" w:space="0" w:color="auto"/>
        <w:left w:val="none" w:sz="0" w:space="0" w:color="auto"/>
        <w:bottom w:val="none" w:sz="0" w:space="0" w:color="auto"/>
        <w:right w:val="none" w:sz="0" w:space="0" w:color="auto"/>
      </w:divBdr>
    </w:div>
    <w:div w:id="818232189">
      <w:bodyDiv w:val="1"/>
      <w:marLeft w:val="0"/>
      <w:marRight w:val="0"/>
      <w:marTop w:val="0"/>
      <w:marBottom w:val="0"/>
      <w:divBdr>
        <w:top w:val="none" w:sz="0" w:space="0" w:color="auto"/>
        <w:left w:val="none" w:sz="0" w:space="0" w:color="auto"/>
        <w:bottom w:val="none" w:sz="0" w:space="0" w:color="auto"/>
        <w:right w:val="none" w:sz="0" w:space="0" w:color="auto"/>
      </w:divBdr>
    </w:div>
    <w:div w:id="823623091">
      <w:bodyDiv w:val="1"/>
      <w:marLeft w:val="0"/>
      <w:marRight w:val="0"/>
      <w:marTop w:val="0"/>
      <w:marBottom w:val="0"/>
      <w:divBdr>
        <w:top w:val="none" w:sz="0" w:space="0" w:color="auto"/>
        <w:left w:val="none" w:sz="0" w:space="0" w:color="auto"/>
        <w:bottom w:val="none" w:sz="0" w:space="0" w:color="auto"/>
        <w:right w:val="none" w:sz="0" w:space="0" w:color="auto"/>
      </w:divBdr>
    </w:div>
    <w:div w:id="858158002">
      <w:bodyDiv w:val="1"/>
      <w:marLeft w:val="0"/>
      <w:marRight w:val="0"/>
      <w:marTop w:val="0"/>
      <w:marBottom w:val="0"/>
      <w:divBdr>
        <w:top w:val="none" w:sz="0" w:space="0" w:color="auto"/>
        <w:left w:val="none" w:sz="0" w:space="0" w:color="auto"/>
        <w:bottom w:val="none" w:sz="0" w:space="0" w:color="auto"/>
        <w:right w:val="none" w:sz="0" w:space="0" w:color="auto"/>
      </w:divBdr>
    </w:div>
    <w:div w:id="860432871">
      <w:bodyDiv w:val="1"/>
      <w:marLeft w:val="0"/>
      <w:marRight w:val="0"/>
      <w:marTop w:val="0"/>
      <w:marBottom w:val="0"/>
      <w:divBdr>
        <w:top w:val="none" w:sz="0" w:space="0" w:color="auto"/>
        <w:left w:val="none" w:sz="0" w:space="0" w:color="auto"/>
        <w:bottom w:val="none" w:sz="0" w:space="0" w:color="auto"/>
        <w:right w:val="none" w:sz="0" w:space="0" w:color="auto"/>
      </w:divBdr>
    </w:div>
    <w:div w:id="885530169">
      <w:bodyDiv w:val="1"/>
      <w:marLeft w:val="0"/>
      <w:marRight w:val="0"/>
      <w:marTop w:val="0"/>
      <w:marBottom w:val="0"/>
      <w:divBdr>
        <w:top w:val="none" w:sz="0" w:space="0" w:color="auto"/>
        <w:left w:val="none" w:sz="0" w:space="0" w:color="auto"/>
        <w:bottom w:val="none" w:sz="0" w:space="0" w:color="auto"/>
        <w:right w:val="none" w:sz="0" w:space="0" w:color="auto"/>
      </w:divBdr>
    </w:div>
    <w:div w:id="890268721">
      <w:bodyDiv w:val="1"/>
      <w:marLeft w:val="0"/>
      <w:marRight w:val="0"/>
      <w:marTop w:val="0"/>
      <w:marBottom w:val="0"/>
      <w:divBdr>
        <w:top w:val="none" w:sz="0" w:space="0" w:color="auto"/>
        <w:left w:val="none" w:sz="0" w:space="0" w:color="auto"/>
        <w:bottom w:val="none" w:sz="0" w:space="0" w:color="auto"/>
        <w:right w:val="none" w:sz="0" w:space="0" w:color="auto"/>
      </w:divBdr>
    </w:div>
    <w:div w:id="893932442">
      <w:bodyDiv w:val="1"/>
      <w:marLeft w:val="0"/>
      <w:marRight w:val="0"/>
      <w:marTop w:val="0"/>
      <w:marBottom w:val="0"/>
      <w:divBdr>
        <w:top w:val="none" w:sz="0" w:space="0" w:color="auto"/>
        <w:left w:val="none" w:sz="0" w:space="0" w:color="auto"/>
        <w:bottom w:val="none" w:sz="0" w:space="0" w:color="auto"/>
        <w:right w:val="none" w:sz="0" w:space="0" w:color="auto"/>
      </w:divBdr>
    </w:div>
    <w:div w:id="902910601">
      <w:bodyDiv w:val="1"/>
      <w:marLeft w:val="0"/>
      <w:marRight w:val="0"/>
      <w:marTop w:val="0"/>
      <w:marBottom w:val="0"/>
      <w:divBdr>
        <w:top w:val="none" w:sz="0" w:space="0" w:color="auto"/>
        <w:left w:val="none" w:sz="0" w:space="0" w:color="auto"/>
        <w:bottom w:val="none" w:sz="0" w:space="0" w:color="auto"/>
        <w:right w:val="none" w:sz="0" w:space="0" w:color="auto"/>
      </w:divBdr>
    </w:div>
    <w:div w:id="941642252">
      <w:bodyDiv w:val="1"/>
      <w:marLeft w:val="0"/>
      <w:marRight w:val="0"/>
      <w:marTop w:val="0"/>
      <w:marBottom w:val="0"/>
      <w:divBdr>
        <w:top w:val="none" w:sz="0" w:space="0" w:color="auto"/>
        <w:left w:val="none" w:sz="0" w:space="0" w:color="auto"/>
        <w:bottom w:val="none" w:sz="0" w:space="0" w:color="auto"/>
        <w:right w:val="none" w:sz="0" w:space="0" w:color="auto"/>
      </w:divBdr>
    </w:div>
    <w:div w:id="966009027">
      <w:bodyDiv w:val="1"/>
      <w:marLeft w:val="0"/>
      <w:marRight w:val="0"/>
      <w:marTop w:val="0"/>
      <w:marBottom w:val="0"/>
      <w:divBdr>
        <w:top w:val="none" w:sz="0" w:space="0" w:color="auto"/>
        <w:left w:val="none" w:sz="0" w:space="0" w:color="auto"/>
        <w:bottom w:val="none" w:sz="0" w:space="0" w:color="auto"/>
        <w:right w:val="none" w:sz="0" w:space="0" w:color="auto"/>
      </w:divBdr>
    </w:div>
    <w:div w:id="977999205">
      <w:bodyDiv w:val="1"/>
      <w:marLeft w:val="0"/>
      <w:marRight w:val="0"/>
      <w:marTop w:val="0"/>
      <w:marBottom w:val="0"/>
      <w:divBdr>
        <w:top w:val="none" w:sz="0" w:space="0" w:color="auto"/>
        <w:left w:val="none" w:sz="0" w:space="0" w:color="auto"/>
        <w:bottom w:val="none" w:sz="0" w:space="0" w:color="auto"/>
        <w:right w:val="none" w:sz="0" w:space="0" w:color="auto"/>
      </w:divBdr>
    </w:div>
    <w:div w:id="1027949587">
      <w:bodyDiv w:val="1"/>
      <w:marLeft w:val="0"/>
      <w:marRight w:val="0"/>
      <w:marTop w:val="0"/>
      <w:marBottom w:val="0"/>
      <w:divBdr>
        <w:top w:val="none" w:sz="0" w:space="0" w:color="auto"/>
        <w:left w:val="none" w:sz="0" w:space="0" w:color="auto"/>
        <w:bottom w:val="none" w:sz="0" w:space="0" w:color="auto"/>
        <w:right w:val="none" w:sz="0" w:space="0" w:color="auto"/>
      </w:divBdr>
    </w:div>
    <w:div w:id="1042444707">
      <w:bodyDiv w:val="1"/>
      <w:marLeft w:val="0"/>
      <w:marRight w:val="0"/>
      <w:marTop w:val="0"/>
      <w:marBottom w:val="0"/>
      <w:divBdr>
        <w:top w:val="none" w:sz="0" w:space="0" w:color="auto"/>
        <w:left w:val="none" w:sz="0" w:space="0" w:color="auto"/>
        <w:bottom w:val="none" w:sz="0" w:space="0" w:color="auto"/>
        <w:right w:val="none" w:sz="0" w:space="0" w:color="auto"/>
      </w:divBdr>
    </w:div>
    <w:div w:id="1048338176">
      <w:bodyDiv w:val="1"/>
      <w:marLeft w:val="0"/>
      <w:marRight w:val="0"/>
      <w:marTop w:val="0"/>
      <w:marBottom w:val="0"/>
      <w:divBdr>
        <w:top w:val="none" w:sz="0" w:space="0" w:color="auto"/>
        <w:left w:val="none" w:sz="0" w:space="0" w:color="auto"/>
        <w:bottom w:val="none" w:sz="0" w:space="0" w:color="auto"/>
        <w:right w:val="none" w:sz="0" w:space="0" w:color="auto"/>
      </w:divBdr>
    </w:div>
    <w:div w:id="1051423436">
      <w:bodyDiv w:val="1"/>
      <w:marLeft w:val="0"/>
      <w:marRight w:val="0"/>
      <w:marTop w:val="0"/>
      <w:marBottom w:val="0"/>
      <w:divBdr>
        <w:top w:val="none" w:sz="0" w:space="0" w:color="auto"/>
        <w:left w:val="none" w:sz="0" w:space="0" w:color="auto"/>
        <w:bottom w:val="none" w:sz="0" w:space="0" w:color="auto"/>
        <w:right w:val="none" w:sz="0" w:space="0" w:color="auto"/>
      </w:divBdr>
    </w:div>
    <w:div w:id="1056397660">
      <w:bodyDiv w:val="1"/>
      <w:marLeft w:val="0"/>
      <w:marRight w:val="0"/>
      <w:marTop w:val="0"/>
      <w:marBottom w:val="0"/>
      <w:divBdr>
        <w:top w:val="none" w:sz="0" w:space="0" w:color="auto"/>
        <w:left w:val="none" w:sz="0" w:space="0" w:color="auto"/>
        <w:bottom w:val="none" w:sz="0" w:space="0" w:color="auto"/>
        <w:right w:val="none" w:sz="0" w:space="0" w:color="auto"/>
      </w:divBdr>
    </w:div>
    <w:div w:id="1079712362">
      <w:bodyDiv w:val="1"/>
      <w:marLeft w:val="0"/>
      <w:marRight w:val="0"/>
      <w:marTop w:val="0"/>
      <w:marBottom w:val="0"/>
      <w:divBdr>
        <w:top w:val="none" w:sz="0" w:space="0" w:color="auto"/>
        <w:left w:val="none" w:sz="0" w:space="0" w:color="auto"/>
        <w:bottom w:val="none" w:sz="0" w:space="0" w:color="auto"/>
        <w:right w:val="none" w:sz="0" w:space="0" w:color="auto"/>
      </w:divBdr>
    </w:div>
    <w:div w:id="1083142869">
      <w:bodyDiv w:val="1"/>
      <w:marLeft w:val="0"/>
      <w:marRight w:val="0"/>
      <w:marTop w:val="0"/>
      <w:marBottom w:val="0"/>
      <w:divBdr>
        <w:top w:val="none" w:sz="0" w:space="0" w:color="auto"/>
        <w:left w:val="none" w:sz="0" w:space="0" w:color="auto"/>
        <w:bottom w:val="none" w:sz="0" w:space="0" w:color="auto"/>
        <w:right w:val="none" w:sz="0" w:space="0" w:color="auto"/>
      </w:divBdr>
    </w:div>
    <w:div w:id="1113788232">
      <w:bodyDiv w:val="1"/>
      <w:marLeft w:val="0"/>
      <w:marRight w:val="0"/>
      <w:marTop w:val="0"/>
      <w:marBottom w:val="0"/>
      <w:divBdr>
        <w:top w:val="none" w:sz="0" w:space="0" w:color="auto"/>
        <w:left w:val="none" w:sz="0" w:space="0" w:color="auto"/>
        <w:bottom w:val="none" w:sz="0" w:space="0" w:color="auto"/>
        <w:right w:val="none" w:sz="0" w:space="0" w:color="auto"/>
      </w:divBdr>
    </w:div>
    <w:div w:id="1169641626">
      <w:bodyDiv w:val="1"/>
      <w:marLeft w:val="0"/>
      <w:marRight w:val="0"/>
      <w:marTop w:val="0"/>
      <w:marBottom w:val="0"/>
      <w:divBdr>
        <w:top w:val="none" w:sz="0" w:space="0" w:color="auto"/>
        <w:left w:val="none" w:sz="0" w:space="0" w:color="auto"/>
        <w:bottom w:val="none" w:sz="0" w:space="0" w:color="auto"/>
        <w:right w:val="none" w:sz="0" w:space="0" w:color="auto"/>
      </w:divBdr>
    </w:div>
    <w:div w:id="1198350917">
      <w:bodyDiv w:val="1"/>
      <w:marLeft w:val="0"/>
      <w:marRight w:val="0"/>
      <w:marTop w:val="0"/>
      <w:marBottom w:val="0"/>
      <w:divBdr>
        <w:top w:val="none" w:sz="0" w:space="0" w:color="auto"/>
        <w:left w:val="none" w:sz="0" w:space="0" w:color="auto"/>
        <w:bottom w:val="none" w:sz="0" w:space="0" w:color="auto"/>
        <w:right w:val="none" w:sz="0" w:space="0" w:color="auto"/>
      </w:divBdr>
    </w:div>
    <w:div w:id="1210875730">
      <w:bodyDiv w:val="1"/>
      <w:marLeft w:val="0"/>
      <w:marRight w:val="0"/>
      <w:marTop w:val="0"/>
      <w:marBottom w:val="0"/>
      <w:divBdr>
        <w:top w:val="none" w:sz="0" w:space="0" w:color="auto"/>
        <w:left w:val="none" w:sz="0" w:space="0" w:color="auto"/>
        <w:bottom w:val="none" w:sz="0" w:space="0" w:color="auto"/>
        <w:right w:val="none" w:sz="0" w:space="0" w:color="auto"/>
      </w:divBdr>
    </w:div>
    <w:div w:id="1309633415">
      <w:bodyDiv w:val="1"/>
      <w:marLeft w:val="0"/>
      <w:marRight w:val="0"/>
      <w:marTop w:val="0"/>
      <w:marBottom w:val="0"/>
      <w:divBdr>
        <w:top w:val="none" w:sz="0" w:space="0" w:color="auto"/>
        <w:left w:val="none" w:sz="0" w:space="0" w:color="auto"/>
        <w:bottom w:val="none" w:sz="0" w:space="0" w:color="auto"/>
        <w:right w:val="none" w:sz="0" w:space="0" w:color="auto"/>
      </w:divBdr>
    </w:div>
    <w:div w:id="1324627016">
      <w:bodyDiv w:val="1"/>
      <w:marLeft w:val="0"/>
      <w:marRight w:val="0"/>
      <w:marTop w:val="0"/>
      <w:marBottom w:val="0"/>
      <w:divBdr>
        <w:top w:val="none" w:sz="0" w:space="0" w:color="auto"/>
        <w:left w:val="none" w:sz="0" w:space="0" w:color="auto"/>
        <w:bottom w:val="none" w:sz="0" w:space="0" w:color="auto"/>
        <w:right w:val="none" w:sz="0" w:space="0" w:color="auto"/>
      </w:divBdr>
    </w:div>
    <w:div w:id="1363089337">
      <w:bodyDiv w:val="1"/>
      <w:marLeft w:val="0"/>
      <w:marRight w:val="0"/>
      <w:marTop w:val="0"/>
      <w:marBottom w:val="0"/>
      <w:divBdr>
        <w:top w:val="none" w:sz="0" w:space="0" w:color="auto"/>
        <w:left w:val="none" w:sz="0" w:space="0" w:color="auto"/>
        <w:bottom w:val="none" w:sz="0" w:space="0" w:color="auto"/>
        <w:right w:val="none" w:sz="0" w:space="0" w:color="auto"/>
      </w:divBdr>
    </w:div>
    <w:div w:id="1437287803">
      <w:bodyDiv w:val="1"/>
      <w:marLeft w:val="0"/>
      <w:marRight w:val="0"/>
      <w:marTop w:val="0"/>
      <w:marBottom w:val="0"/>
      <w:divBdr>
        <w:top w:val="none" w:sz="0" w:space="0" w:color="auto"/>
        <w:left w:val="none" w:sz="0" w:space="0" w:color="auto"/>
        <w:bottom w:val="none" w:sz="0" w:space="0" w:color="auto"/>
        <w:right w:val="none" w:sz="0" w:space="0" w:color="auto"/>
      </w:divBdr>
    </w:div>
    <w:div w:id="1496529384">
      <w:bodyDiv w:val="1"/>
      <w:marLeft w:val="0"/>
      <w:marRight w:val="0"/>
      <w:marTop w:val="0"/>
      <w:marBottom w:val="0"/>
      <w:divBdr>
        <w:top w:val="none" w:sz="0" w:space="0" w:color="auto"/>
        <w:left w:val="none" w:sz="0" w:space="0" w:color="auto"/>
        <w:bottom w:val="none" w:sz="0" w:space="0" w:color="auto"/>
        <w:right w:val="none" w:sz="0" w:space="0" w:color="auto"/>
      </w:divBdr>
    </w:div>
    <w:div w:id="1510606864">
      <w:bodyDiv w:val="1"/>
      <w:marLeft w:val="0"/>
      <w:marRight w:val="0"/>
      <w:marTop w:val="0"/>
      <w:marBottom w:val="0"/>
      <w:divBdr>
        <w:top w:val="none" w:sz="0" w:space="0" w:color="auto"/>
        <w:left w:val="none" w:sz="0" w:space="0" w:color="auto"/>
        <w:bottom w:val="none" w:sz="0" w:space="0" w:color="auto"/>
        <w:right w:val="none" w:sz="0" w:space="0" w:color="auto"/>
      </w:divBdr>
    </w:div>
    <w:div w:id="1533573513">
      <w:bodyDiv w:val="1"/>
      <w:marLeft w:val="0"/>
      <w:marRight w:val="0"/>
      <w:marTop w:val="0"/>
      <w:marBottom w:val="0"/>
      <w:divBdr>
        <w:top w:val="none" w:sz="0" w:space="0" w:color="auto"/>
        <w:left w:val="none" w:sz="0" w:space="0" w:color="auto"/>
        <w:bottom w:val="none" w:sz="0" w:space="0" w:color="auto"/>
        <w:right w:val="none" w:sz="0" w:space="0" w:color="auto"/>
      </w:divBdr>
    </w:div>
    <w:div w:id="1558661290">
      <w:bodyDiv w:val="1"/>
      <w:marLeft w:val="0"/>
      <w:marRight w:val="0"/>
      <w:marTop w:val="0"/>
      <w:marBottom w:val="0"/>
      <w:divBdr>
        <w:top w:val="none" w:sz="0" w:space="0" w:color="auto"/>
        <w:left w:val="none" w:sz="0" w:space="0" w:color="auto"/>
        <w:bottom w:val="none" w:sz="0" w:space="0" w:color="auto"/>
        <w:right w:val="none" w:sz="0" w:space="0" w:color="auto"/>
      </w:divBdr>
    </w:div>
    <w:div w:id="1580754613">
      <w:bodyDiv w:val="1"/>
      <w:marLeft w:val="0"/>
      <w:marRight w:val="0"/>
      <w:marTop w:val="0"/>
      <w:marBottom w:val="0"/>
      <w:divBdr>
        <w:top w:val="none" w:sz="0" w:space="0" w:color="auto"/>
        <w:left w:val="none" w:sz="0" w:space="0" w:color="auto"/>
        <w:bottom w:val="none" w:sz="0" w:space="0" w:color="auto"/>
        <w:right w:val="none" w:sz="0" w:space="0" w:color="auto"/>
      </w:divBdr>
    </w:div>
    <w:div w:id="1586761592">
      <w:bodyDiv w:val="1"/>
      <w:marLeft w:val="0"/>
      <w:marRight w:val="0"/>
      <w:marTop w:val="0"/>
      <w:marBottom w:val="0"/>
      <w:divBdr>
        <w:top w:val="none" w:sz="0" w:space="0" w:color="auto"/>
        <w:left w:val="none" w:sz="0" w:space="0" w:color="auto"/>
        <w:bottom w:val="none" w:sz="0" w:space="0" w:color="auto"/>
        <w:right w:val="none" w:sz="0" w:space="0" w:color="auto"/>
      </w:divBdr>
    </w:div>
    <w:div w:id="1592202034">
      <w:bodyDiv w:val="1"/>
      <w:marLeft w:val="0"/>
      <w:marRight w:val="0"/>
      <w:marTop w:val="0"/>
      <w:marBottom w:val="0"/>
      <w:divBdr>
        <w:top w:val="none" w:sz="0" w:space="0" w:color="auto"/>
        <w:left w:val="none" w:sz="0" w:space="0" w:color="auto"/>
        <w:bottom w:val="none" w:sz="0" w:space="0" w:color="auto"/>
        <w:right w:val="none" w:sz="0" w:space="0" w:color="auto"/>
      </w:divBdr>
    </w:div>
    <w:div w:id="1602839075">
      <w:bodyDiv w:val="1"/>
      <w:marLeft w:val="0"/>
      <w:marRight w:val="0"/>
      <w:marTop w:val="0"/>
      <w:marBottom w:val="0"/>
      <w:divBdr>
        <w:top w:val="none" w:sz="0" w:space="0" w:color="auto"/>
        <w:left w:val="none" w:sz="0" w:space="0" w:color="auto"/>
        <w:bottom w:val="none" w:sz="0" w:space="0" w:color="auto"/>
        <w:right w:val="none" w:sz="0" w:space="0" w:color="auto"/>
      </w:divBdr>
    </w:div>
    <w:div w:id="1603684088">
      <w:bodyDiv w:val="1"/>
      <w:marLeft w:val="0"/>
      <w:marRight w:val="0"/>
      <w:marTop w:val="0"/>
      <w:marBottom w:val="0"/>
      <w:divBdr>
        <w:top w:val="none" w:sz="0" w:space="0" w:color="auto"/>
        <w:left w:val="none" w:sz="0" w:space="0" w:color="auto"/>
        <w:bottom w:val="none" w:sz="0" w:space="0" w:color="auto"/>
        <w:right w:val="none" w:sz="0" w:space="0" w:color="auto"/>
      </w:divBdr>
    </w:div>
    <w:div w:id="1609312249">
      <w:bodyDiv w:val="1"/>
      <w:marLeft w:val="0"/>
      <w:marRight w:val="0"/>
      <w:marTop w:val="0"/>
      <w:marBottom w:val="0"/>
      <w:divBdr>
        <w:top w:val="none" w:sz="0" w:space="0" w:color="auto"/>
        <w:left w:val="none" w:sz="0" w:space="0" w:color="auto"/>
        <w:bottom w:val="none" w:sz="0" w:space="0" w:color="auto"/>
        <w:right w:val="none" w:sz="0" w:space="0" w:color="auto"/>
      </w:divBdr>
    </w:div>
    <w:div w:id="1616980776">
      <w:bodyDiv w:val="1"/>
      <w:marLeft w:val="0"/>
      <w:marRight w:val="0"/>
      <w:marTop w:val="0"/>
      <w:marBottom w:val="0"/>
      <w:divBdr>
        <w:top w:val="none" w:sz="0" w:space="0" w:color="auto"/>
        <w:left w:val="none" w:sz="0" w:space="0" w:color="auto"/>
        <w:bottom w:val="none" w:sz="0" w:space="0" w:color="auto"/>
        <w:right w:val="none" w:sz="0" w:space="0" w:color="auto"/>
      </w:divBdr>
    </w:div>
    <w:div w:id="1624966530">
      <w:bodyDiv w:val="1"/>
      <w:marLeft w:val="0"/>
      <w:marRight w:val="0"/>
      <w:marTop w:val="0"/>
      <w:marBottom w:val="0"/>
      <w:divBdr>
        <w:top w:val="none" w:sz="0" w:space="0" w:color="auto"/>
        <w:left w:val="none" w:sz="0" w:space="0" w:color="auto"/>
        <w:bottom w:val="none" w:sz="0" w:space="0" w:color="auto"/>
        <w:right w:val="none" w:sz="0" w:space="0" w:color="auto"/>
      </w:divBdr>
    </w:div>
    <w:div w:id="1675524367">
      <w:bodyDiv w:val="1"/>
      <w:marLeft w:val="0"/>
      <w:marRight w:val="0"/>
      <w:marTop w:val="0"/>
      <w:marBottom w:val="0"/>
      <w:divBdr>
        <w:top w:val="none" w:sz="0" w:space="0" w:color="auto"/>
        <w:left w:val="none" w:sz="0" w:space="0" w:color="auto"/>
        <w:bottom w:val="none" w:sz="0" w:space="0" w:color="auto"/>
        <w:right w:val="none" w:sz="0" w:space="0" w:color="auto"/>
      </w:divBdr>
    </w:div>
    <w:div w:id="1723364770">
      <w:bodyDiv w:val="1"/>
      <w:marLeft w:val="0"/>
      <w:marRight w:val="0"/>
      <w:marTop w:val="0"/>
      <w:marBottom w:val="0"/>
      <w:divBdr>
        <w:top w:val="none" w:sz="0" w:space="0" w:color="auto"/>
        <w:left w:val="none" w:sz="0" w:space="0" w:color="auto"/>
        <w:bottom w:val="none" w:sz="0" w:space="0" w:color="auto"/>
        <w:right w:val="none" w:sz="0" w:space="0" w:color="auto"/>
      </w:divBdr>
    </w:div>
    <w:div w:id="1725911659">
      <w:bodyDiv w:val="1"/>
      <w:marLeft w:val="0"/>
      <w:marRight w:val="0"/>
      <w:marTop w:val="0"/>
      <w:marBottom w:val="0"/>
      <w:divBdr>
        <w:top w:val="none" w:sz="0" w:space="0" w:color="auto"/>
        <w:left w:val="none" w:sz="0" w:space="0" w:color="auto"/>
        <w:bottom w:val="none" w:sz="0" w:space="0" w:color="auto"/>
        <w:right w:val="none" w:sz="0" w:space="0" w:color="auto"/>
      </w:divBdr>
    </w:div>
    <w:div w:id="1806461758">
      <w:bodyDiv w:val="1"/>
      <w:marLeft w:val="0"/>
      <w:marRight w:val="0"/>
      <w:marTop w:val="0"/>
      <w:marBottom w:val="0"/>
      <w:divBdr>
        <w:top w:val="none" w:sz="0" w:space="0" w:color="auto"/>
        <w:left w:val="none" w:sz="0" w:space="0" w:color="auto"/>
        <w:bottom w:val="none" w:sz="0" w:space="0" w:color="auto"/>
        <w:right w:val="none" w:sz="0" w:space="0" w:color="auto"/>
      </w:divBdr>
    </w:div>
    <w:div w:id="1823736971">
      <w:bodyDiv w:val="1"/>
      <w:marLeft w:val="0"/>
      <w:marRight w:val="0"/>
      <w:marTop w:val="0"/>
      <w:marBottom w:val="0"/>
      <w:divBdr>
        <w:top w:val="none" w:sz="0" w:space="0" w:color="auto"/>
        <w:left w:val="none" w:sz="0" w:space="0" w:color="auto"/>
        <w:bottom w:val="none" w:sz="0" w:space="0" w:color="auto"/>
        <w:right w:val="none" w:sz="0" w:space="0" w:color="auto"/>
      </w:divBdr>
    </w:div>
    <w:div w:id="1836258920">
      <w:bodyDiv w:val="1"/>
      <w:marLeft w:val="0"/>
      <w:marRight w:val="0"/>
      <w:marTop w:val="0"/>
      <w:marBottom w:val="0"/>
      <w:divBdr>
        <w:top w:val="none" w:sz="0" w:space="0" w:color="auto"/>
        <w:left w:val="none" w:sz="0" w:space="0" w:color="auto"/>
        <w:bottom w:val="none" w:sz="0" w:space="0" w:color="auto"/>
        <w:right w:val="none" w:sz="0" w:space="0" w:color="auto"/>
      </w:divBdr>
    </w:div>
    <w:div w:id="1852378318">
      <w:bodyDiv w:val="1"/>
      <w:marLeft w:val="0"/>
      <w:marRight w:val="0"/>
      <w:marTop w:val="0"/>
      <w:marBottom w:val="0"/>
      <w:divBdr>
        <w:top w:val="none" w:sz="0" w:space="0" w:color="auto"/>
        <w:left w:val="none" w:sz="0" w:space="0" w:color="auto"/>
        <w:bottom w:val="none" w:sz="0" w:space="0" w:color="auto"/>
        <w:right w:val="none" w:sz="0" w:space="0" w:color="auto"/>
      </w:divBdr>
    </w:div>
    <w:div w:id="1852721335">
      <w:bodyDiv w:val="1"/>
      <w:marLeft w:val="0"/>
      <w:marRight w:val="0"/>
      <w:marTop w:val="0"/>
      <w:marBottom w:val="0"/>
      <w:divBdr>
        <w:top w:val="none" w:sz="0" w:space="0" w:color="auto"/>
        <w:left w:val="none" w:sz="0" w:space="0" w:color="auto"/>
        <w:bottom w:val="none" w:sz="0" w:space="0" w:color="auto"/>
        <w:right w:val="none" w:sz="0" w:space="0" w:color="auto"/>
      </w:divBdr>
    </w:div>
    <w:div w:id="1863516655">
      <w:bodyDiv w:val="1"/>
      <w:marLeft w:val="0"/>
      <w:marRight w:val="0"/>
      <w:marTop w:val="0"/>
      <w:marBottom w:val="0"/>
      <w:divBdr>
        <w:top w:val="none" w:sz="0" w:space="0" w:color="auto"/>
        <w:left w:val="none" w:sz="0" w:space="0" w:color="auto"/>
        <w:bottom w:val="none" w:sz="0" w:space="0" w:color="auto"/>
        <w:right w:val="none" w:sz="0" w:space="0" w:color="auto"/>
      </w:divBdr>
    </w:div>
    <w:div w:id="1880239810">
      <w:bodyDiv w:val="1"/>
      <w:marLeft w:val="0"/>
      <w:marRight w:val="0"/>
      <w:marTop w:val="0"/>
      <w:marBottom w:val="0"/>
      <w:divBdr>
        <w:top w:val="none" w:sz="0" w:space="0" w:color="auto"/>
        <w:left w:val="none" w:sz="0" w:space="0" w:color="auto"/>
        <w:bottom w:val="none" w:sz="0" w:space="0" w:color="auto"/>
        <w:right w:val="none" w:sz="0" w:space="0" w:color="auto"/>
      </w:divBdr>
    </w:div>
    <w:div w:id="1886674003">
      <w:bodyDiv w:val="1"/>
      <w:marLeft w:val="0"/>
      <w:marRight w:val="0"/>
      <w:marTop w:val="0"/>
      <w:marBottom w:val="0"/>
      <w:divBdr>
        <w:top w:val="none" w:sz="0" w:space="0" w:color="auto"/>
        <w:left w:val="none" w:sz="0" w:space="0" w:color="auto"/>
        <w:bottom w:val="none" w:sz="0" w:space="0" w:color="auto"/>
        <w:right w:val="none" w:sz="0" w:space="0" w:color="auto"/>
      </w:divBdr>
    </w:div>
    <w:div w:id="1943537254">
      <w:bodyDiv w:val="1"/>
      <w:marLeft w:val="0"/>
      <w:marRight w:val="0"/>
      <w:marTop w:val="0"/>
      <w:marBottom w:val="0"/>
      <w:divBdr>
        <w:top w:val="none" w:sz="0" w:space="0" w:color="auto"/>
        <w:left w:val="none" w:sz="0" w:space="0" w:color="auto"/>
        <w:bottom w:val="none" w:sz="0" w:space="0" w:color="auto"/>
        <w:right w:val="none" w:sz="0" w:space="0" w:color="auto"/>
      </w:divBdr>
    </w:div>
    <w:div w:id="1992321709">
      <w:bodyDiv w:val="1"/>
      <w:marLeft w:val="0"/>
      <w:marRight w:val="0"/>
      <w:marTop w:val="0"/>
      <w:marBottom w:val="0"/>
      <w:divBdr>
        <w:top w:val="none" w:sz="0" w:space="0" w:color="auto"/>
        <w:left w:val="none" w:sz="0" w:space="0" w:color="auto"/>
        <w:bottom w:val="none" w:sz="0" w:space="0" w:color="auto"/>
        <w:right w:val="none" w:sz="0" w:space="0" w:color="auto"/>
      </w:divBdr>
    </w:div>
    <w:div w:id="2035302621">
      <w:bodyDiv w:val="1"/>
      <w:marLeft w:val="0"/>
      <w:marRight w:val="0"/>
      <w:marTop w:val="0"/>
      <w:marBottom w:val="0"/>
      <w:divBdr>
        <w:top w:val="none" w:sz="0" w:space="0" w:color="auto"/>
        <w:left w:val="none" w:sz="0" w:space="0" w:color="auto"/>
        <w:bottom w:val="none" w:sz="0" w:space="0" w:color="auto"/>
        <w:right w:val="none" w:sz="0" w:space="0" w:color="auto"/>
      </w:divBdr>
    </w:div>
    <w:div w:id="2035422789">
      <w:bodyDiv w:val="1"/>
      <w:marLeft w:val="0"/>
      <w:marRight w:val="0"/>
      <w:marTop w:val="0"/>
      <w:marBottom w:val="0"/>
      <w:divBdr>
        <w:top w:val="none" w:sz="0" w:space="0" w:color="auto"/>
        <w:left w:val="none" w:sz="0" w:space="0" w:color="auto"/>
        <w:bottom w:val="none" w:sz="0" w:space="0" w:color="auto"/>
        <w:right w:val="none" w:sz="0" w:space="0" w:color="auto"/>
      </w:divBdr>
    </w:div>
    <w:div w:id="2060086488">
      <w:bodyDiv w:val="1"/>
      <w:marLeft w:val="0"/>
      <w:marRight w:val="0"/>
      <w:marTop w:val="0"/>
      <w:marBottom w:val="0"/>
      <w:divBdr>
        <w:top w:val="none" w:sz="0" w:space="0" w:color="auto"/>
        <w:left w:val="none" w:sz="0" w:space="0" w:color="auto"/>
        <w:bottom w:val="none" w:sz="0" w:space="0" w:color="auto"/>
        <w:right w:val="none" w:sz="0" w:space="0" w:color="auto"/>
      </w:divBdr>
    </w:div>
    <w:div w:id="2121412250">
      <w:bodyDiv w:val="1"/>
      <w:marLeft w:val="0"/>
      <w:marRight w:val="0"/>
      <w:marTop w:val="0"/>
      <w:marBottom w:val="0"/>
      <w:divBdr>
        <w:top w:val="none" w:sz="0" w:space="0" w:color="auto"/>
        <w:left w:val="none" w:sz="0" w:space="0" w:color="auto"/>
        <w:bottom w:val="none" w:sz="0" w:space="0" w:color="auto"/>
        <w:right w:val="none" w:sz="0" w:space="0" w:color="auto"/>
      </w:divBdr>
    </w:div>
    <w:div w:id="2125882374">
      <w:bodyDiv w:val="1"/>
      <w:marLeft w:val="0"/>
      <w:marRight w:val="0"/>
      <w:marTop w:val="0"/>
      <w:marBottom w:val="0"/>
      <w:divBdr>
        <w:top w:val="none" w:sz="0" w:space="0" w:color="auto"/>
        <w:left w:val="none" w:sz="0" w:space="0" w:color="auto"/>
        <w:bottom w:val="none" w:sz="0" w:space="0" w:color="auto"/>
        <w:right w:val="none" w:sz="0" w:space="0" w:color="auto"/>
      </w:divBdr>
    </w:div>
    <w:div w:id="212658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ed80fa-952a-4bb5-8d97-41890bb1efe6" xsi:nil="true"/>
    <lcf76f155ced4ddcb4097134ff3c332f xmlns="7d5b2dbf-658b-46cf-9ee4-28451c2053f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9FE8990795774990F0B9DECEDB2424" ma:contentTypeVersion="14" ma:contentTypeDescription="Create a new document." ma:contentTypeScope="" ma:versionID="ce8df565372855b9fb838d2670e44b13">
  <xsd:schema xmlns:xsd="http://www.w3.org/2001/XMLSchema" xmlns:xs="http://www.w3.org/2001/XMLSchema" xmlns:p="http://schemas.microsoft.com/office/2006/metadata/properties" xmlns:ns2="7d5b2dbf-658b-46cf-9ee4-28451c2053f5" xmlns:ns3="96ed80fa-952a-4bb5-8d97-41890bb1efe6" targetNamespace="http://schemas.microsoft.com/office/2006/metadata/properties" ma:root="true" ma:fieldsID="8ae2cd2d5e8c8e5073d0ab405a9fe420" ns2:_="" ns3:_="">
    <xsd:import namespace="7d5b2dbf-658b-46cf-9ee4-28451c2053f5"/>
    <xsd:import namespace="96ed80fa-952a-4bb5-8d97-41890bb1efe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b2dbf-658b-46cf-9ee4-28451c205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ca635ec-e908-4d87-8822-8fe706b2390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d80fa-952a-4bb5-8d97-41890bb1efe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3e57480-9f98-4c07-b038-3164cff5b95b}" ma:internalName="TaxCatchAll" ma:showField="CatchAllData" ma:web="96ed80fa-952a-4bb5-8d97-41890bb1efe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711673-8640-4D0C-A69F-5BEA2A44D92A}">
  <ds:schemaRefs>
    <ds:schemaRef ds:uri="http://schemas.microsoft.com/office/2006/metadata/properties"/>
    <ds:schemaRef ds:uri="http://schemas.microsoft.com/office/infopath/2007/PartnerControls"/>
    <ds:schemaRef ds:uri="96ed80fa-952a-4bb5-8d97-41890bb1efe6"/>
    <ds:schemaRef ds:uri="7d5b2dbf-658b-46cf-9ee4-28451c2053f5"/>
  </ds:schemaRefs>
</ds:datastoreItem>
</file>

<file path=customXml/itemProps2.xml><?xml version="1.0" encoding="utf-8"?>
<ds:datastoreItem xmlns:ds="http://schemas.openxmlformats.org/officeDocument/2006/customXml" ds:itemID="{B7DF2BC4-3D92-4843-959C-7A3656BCFC9E}">
  <ds:schemaRefs>
    <ds:schemaRef ds:uri="http://schemas.microsoft.com/sharepoint/v3/contenttype/forms"/>
  </ds:schemaRefs>
</ds:datastoreItem>
</file>

<file path=customXml/itemProps3.xml><?xml version="1.0" encoding="utf-8"?>
<ds:datastoreItem xmlns:ds="http://schemas.openxmlformats.org/officeDocument/2006/customXml" ds:itemID="{7BE29CAC-6935-411B-A038-5EC244A5F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b2dbf-658b-46cf-9ee4-28451c2053f5"/>
    <ds:schemaRef ds:uri="96ed80fa-952a-4bb5-8d97-41890bb1e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1074</Words>
  <Characters>6124</Characters>
  <Application>Microsoft Office Word</Application>
  <DocSecurity>0</DocSecurity>
  <Lines>51</Lines>
  <Paragraphs>14</Paragraphs>
  <ScaleCrop>false</ScaleCrop>
  <Company>INWC</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BIG HORN OUTDOOR ADVENTURE SHOW TERMS &amp; CONDITIONS</dc:title>
  <dc:subject/>
  <dc:creator>Wanda Clifford</dc:creator>
  <cp:keywords/>
  <dc:description/>
  <cp:lastModifiedBy>Executive Director</cp:lastModifiedBy>
  <cp:revision>2</cp:revision>
  <cp:lastPrinted>2022-09-22T17:56:00Z</cp:lastPrinted>
  <dcterms:created xsi:type="dcterms:W3CDTF">2024-02-21T22:58:00Z</dcterms:created>
  <dcterms:modified xsi:type="dcterms:W3CDTF">2024-02-21T22:58:00Z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0x010100F49FE8990795774990F0B9DECEDB2424</vt:lpwstr>
  </property>
</Properties>
</file>